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Rút tiền ký quỹ của doanh nghiệp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01 bộ hồ sơ theo quy định đến Sở Nội vụ nơi doanh nghiệp đặt trụ sở chính. Sở Nội vụ tiếp nhận hồ sơ, kiểm tra và cấp giấy biên nhận ghi rõ ngày, tháng, năm nhận đủ hồ sơ.</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đủ hồ sơ đề nghị rút tiền ký quỹ của doanh nghiệp cho thuê lại, Sở Nội vụ kiểm tra, xác thực hồ sơ đề nghị của doanh nghiệp cho thuê lại và việc hoàn thành nghĩa vụ đối với người lao động thuê lại của doanh nghiệp cho thuê lại trong trường hợp doanh nghiệp cho thuê lại bị thu hồi giấy phép hoặc không được gia hạn, cấp lại giấy phép và trình Chủ tịch Ủy ban nhân dân cấp tỉnh đồng ý để doanh nghiệp cho thuê lại rút tiền ký quỹ.</w:t>
      </w:r>
    </w:p>
    <w:p>
      <w:pPr>
        <w:spacing w:after="0" w:before="0" w:lineRule="auto" w:line="276"/>
        <w:jc w:val="both"/>
      </w:pPr>
      <w:r>
        <w:rPr>
          <w:rFonts w:ascii="Times New Roman" w:hAnsi="Times New Roman" w:cs="Times New Roman" w:eastAsia="Times New Roman"/>
          <w:b w:val="false"/>
          <w:sz w:val="26"/>
        </w:rPr>
        <w:t>- Bước 3: Trong thời hạn 05 ngày làm việc kể từ ngày nhận được hồ sơ trình của Sở Nội vụ, Chủ tịch Ủy ban nhân dân cấp tỉnh có văn bản chấp thuận rút tiền ký quỹ và phương án sử dụng tiền ký quỹ (nếu có) gửi doanh nghiệp cho thuê lại và ngân hàng nhận ký quỹ. Trường hợp không đồng ý về việc rút tiền ký quỹ thì Chủ tịch Ủy ban nhân dân cấp tỉnh có văn bản trả lời doanh nghiệp cho thuê lại trong đó nêu rõ lý do không đồng ý.</w:t>
      </w:r>
    </w:p>
    <w:p>
      <w:pPr>
        <w:spacing w:after="0" w:before="0" w:lineRule="auto" w:line="276"/>
        <w:jc w:val="both"/>
      </w:pPr>
      <w:r>
        <w:rPr>
          <w:rFonts w:ascii="Times New Roman" w:hAnsi="Times New Roman" w:cs="Times New Roman" w:eastAsia="Times New Roman"/>
          <w:b w:val="false"/>
          <w:sz w:val="26"/>
        </w:rPr>
        <w:t>- Bước 4: Sau khi có văn bản đồng ý về việc rút tiền ký quỹ của Chủ tịch Ủy ban nhân dân cấp tỉnh, doanh nghiệp cho thuê lại nộp hồ sơ theo quy định tại ngân hàng nhận ký quỹ.</w:t>
      </w:r>
    </w:p>
    <w:p>
      <w:pPr>
        <w:spacing w:after="0" w:before="0" w:lineRule="auto" w:line="276"/>
        <w:jc w:val="both"/>
      </w:pPr>
      <w:r>
        <w:rPr>
          <w:rFonts w:ascii="Times New Roman" w:hAnsi="Times New Roman" w:cs="Times New Roman" w:eastAsia="Times New Roman"/>
          <w:b w:val="false"/>
          <w:sz w:val="26"/>
        </w:rPr>
        <w:t>- Bước 5: Ngân hàng nhận ký quỹ tiếp nhận và kiểm tra hồ sơ rút tiền ký quỹ của doanh nghiệp cho thuê lại, nếu đúng quy định thì ngân hàng nhận ký quỹ cho doanh nghiệp cho thuê lại thực hiện rút tiền ký quỹ trong thời hạn 01 ngày làm việc, kể từ ngày tiếp nhận hồ sơ rút tiền ký quỹ.</w:t>
      </w:r>
    </w:p>
    <w:p>
      <w:pPr>
        <w:spacing w:after="0" w:before="0" w:lineRule="auto" w:line="276"/>
        <w:jc w:val="both"/>
      </w:pPr>
      <w:r>
        <w:rPr>
          <w:rFonts w:ascii="Times New Roman" w:hAnsi="Times New Roman" w:cs="Times New Roman" w:eastAsia="Times New Roman"/>
          <w:b w:val="false"/>
          <w:sz w:val="26"/>
        </w:rPr>
        <w:t>Trường hợp doanh nghiệp rút tiền ký quỹ do: (i)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sau thời hạn từ 30 ngày kể từ ngày đến thời hạn thanh toán theo quy định của pháp luật; (ii) doanh nghiệp cho thuê lại gặp khó khăn, không đủ khả năng bồi thường cho người lao động thuê lại do vi phạm hợp đồng lao động với người lao động thuê lại hoặc gây thiệt hại cho người lao động thuê lại vì không bảo đảm quyền và lợi ích hợp pháp của người lao động thuê lại sau thời hạn 60 ngày kể từ ngày đến thời hạn bồi thường theo quy định của pháp luật thì việc thanh toán, bồi thường cho người lao động do ngân hàng nhận ký quỹ trực tiếp chi trả theo phương án đã được Chủ tịch Ủy ban nhân dân cấp tỉnh đồng ý sau khi trừ chi phí dịch vụ ngân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đầy đủ, hợp lệ) đối với việc chấp thuận rút tiền ký quỹ của Chủ tịch Ủy ban nhân dân cấp tỉnh.
- 01 ngày làm việc (kể từ ngày nhận được hồ sơ đầy đủ, hợp lệ) đối với việc cho doanh nghiệp cho thuê lại rút tiền ký quỹ của Ngân hàng nhận ký quỹ.
- Nộp hồ sơ qua cổng thông tin Dịch vụ công trực tuyến Sở Nội vụ. 
- Nộp hồ sơ trực tiếp đến Sở Nội vụ.
- Nộp hồ sơ qua đường bưu điện đến Sở Nội vụ.
- Nộp hồ sơ trực tiếp đến Ngân hàng nhận ký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đầy đủ, hợp lệ) đối với việc chấp thuận rút tiền ký quỹ của Chủ tịch Ủy ban nhân dân cấp tỉnh.
- 01 ngày làm việc (kể từ ngày nhận được hồ sơ đầy đủ, hợp lệ) đối với việc cho doanh nghiệp cho thuê lại rút tiền ký quỹ của Ngân hàng nhận ký quỹ.
- Nộp hồ sơ qua cổng thông tin Dịch vụ công trực tuyến Sở Nội vụ. 
- Nộp hồ sơ trực tiếp đến Sở Nội vụ.
- Nộp hồ sơ qua đường bưu điện đến Sở Nội vụ.
- Nộp hồ sơ trực tiếp đến Ngân hàng nhận ký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đầy đủ, hợp lệ) đối với việc chấp thuận rút tiền ký quỹ của Chủ tịch Ủy ban nhân dân cấp tỉnh.
- 01 ngày làm việc (kể từ ngày nhận được hồ sơ đầy đủ, hợp lệ) đối với việc cho doanh nghiệp cho thuê lại rút tiền ký quỹ của Ngân hàng nhận ký quỹ.
- Nộp hồ sơ qua cổng thông tin Dịch vụ công trực tuyến Sở Nội vụ. 
- Nộp hồ sơ trực tiếp đến Sở Nội vụ.
- Nộp hồ sơ qua đường bưu điện đến Sở Nội vụ.
- Nộp hồ sơ trực tiếp đến Ngân hàng nhận ký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rút tiền ký quỹ gửi ngân hàng nhận ký quỹ,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rút tiền ký quỹ của doanh nghiệp cho thuê lại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đồng ý về việc rút tiền ký quỹ của Chủ tịch Ủy ban nhân dân cấp tỉnh theo Mẫu số 02/PLIII Phụ lục III ban hành kèm theo Nghị định số 145/2020/NĐ-CP ngày 14 tháng 12 năm 2020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rút tiền ký quỹ theo quy định của ngân hàng nhận ký quỹ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Chủ tịch Ủy ban nhân dân cấp tỉnh đồng ý về việc rút tiền ký quỹ gửi đến Sở Nội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rút tiền ký quỹ của doanh nghiệp cho thuê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sử dụng số tiền rút từ tài khoản ký quỹ, gồm: lý do, mục đích rút tiền ký quỹ; danh sách, số lượng người lao động, số tiền, thời gian, phương thức thanh toán đối với trường hợp rút tiền ký quỹ khi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sau thời hạn từ 30 ngày kể từ ngày đến thời hạn thanh toán theo quy định của pháp luật; (ii) doanh nghiệp cho thuê lại gặp khó khăn, không đủ khả năng bồi thường cho người lao động thuê lại do vi phạm hợp đồng lao động với người lao động thuê lại hoặc gây thiệt hại cho người lao động thuê lại vì không bảo đảm quyền và lợi ích hợp pháp của người lao động thuê lại sau thời hạn 60 ngày kể từ ngày đến thời hạn bồi thường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việc hoàn thành nghĩa vụ và văn bản chứng minh việc hoàn thành nghĩa vụ đối với người lao động thuê lại trong trường hợp rút tiền ký quỹ khi doanh nghiệp cho thuê bị thu hồi giấy phép hoặc không được gia hạn, cấp lại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tại ngân hàng thương mại khác đối với trường hợp rút tiền ký quỹ khi doanh nghiệp cho thuê đã thực hiện ký quỹ tại một ngân hàng thương mại của Việt Nam hoặc chi nhánh ngân hàng thương mại nước ngoài tại Việt Nam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 Sở Nội vụ; Ngân hàng nhận tiền ký quỹ</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rút tiền ký quỹ kinh doanh cho thuê lại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rút tiền ký quỹ trong các trường hợp sau đây:
- Doanh nghiệp cho thuê lại gặp khó khăn, không đủ nguồn tài chính để thanh toán đủ tiền lương, bảo hiểm xã hội, bảo hiểm y tế, bảo hiểm thất nghiệp, bảo hiểm tai nạn lao động, bệnh nghề nghiệp và các chế độ khác đối với người lao động thuê lại theo thỏa thuận trong hợp đồng lao động, thỏa ước lao động tập thể, nội quy, quy chế của doanh nghiệp cho thuê lại bị chậm từ 30 ngày trở lên kể từ ngày đến thời hạn thanh toán theo quy định của pháp luật;
- Doanh nghiệp cho thuê lại gặp khó khăn, không đủ nguồn tài chính dẫn tới việc bồi thường cho người lao động thuê lại trong trường hợp doanh nghiệp cho thuê lại vi phạm hợp đồng lao động với người lao động thuê lại hoặc gây thiệt hại cho người lao động thuê lại do không bảo đảm về quyền và lợi ích hợp pháp của người lao động thuê lại bị chậm từ 60 ngày trở lên kể từ ngày đến thời hạn bồi thường theo quy định của pháp luật;
        - Doanh nghiệp không được cấp giấy phép;
        - Doanh nghiệp cho thuê lại bị thu hồi giấy phép hoặc không được gia hạn, cấp lại giấy phép;
        - Doanh nghiệp cho thuê lại đã thực hiện ký quỹ tại một ngân hàng thương mại của Việt Nam hoặc chi nhánh ngân hàng thương mại nước ngoài tại Việt Nam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2026-05-05T23:22:09Z</dcterms:created>
  <dc:creator>Apache POI</dc:creator>
</cp:coreProperties>
</file>