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về sử dụng đất, tài sản gắn liền với đất do thay đổi thông tin về người được cấp Giấy chứng nhận (đổi tên hoặc giấy tờ pháp nhân, giấy tờ nhân thân, địa chỉ); giảm diện tích thửa đất do sạt lở tự nhiên; thay đổi về hạn chế quyền sử dụng đất; thay đổi về nghĩa vụ tài chính; thay đổi về tài sản gắn liền với đất so với nội dung đã đăng ký, cấp Giấy chứng nhận (Cấp tỉnh - trường hợp đã thành lập VP đăng ký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cộng đồng dân cư nộp hồ sơ tại Ủy ban nhân dân cấp xã nếu có nhu cầu.
+ Trường hợp nhận hồ sơ chưa đầy đủ, chưa hợp lệ thì trong thời gian tối đa 03 ngày, cơ quan tiếp nhận, xử lý hồ sơ phải thông báo và hướng dẫn người nộp hồ sơ bổ sung, hoàn chỉnh hồ sơ theo quy định. 
+Trường hợp người sử dụng đất có nhu cầu chuyển mục đích sử dụng đất kết hợp với đăng ký biến động về các nội dung của thủ tục này thì thực hiện thủ tục này đồng thời với thủ tục chuyển mục đích sử dụng đất.
- Cơ quan tiếp nhận hồ sơ ghi đầy đủ thông tin vào Sổ tiếp nhận hồ sơ và trả kết quả, trao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Văn phòng đăng ký đất đai hoặc Chi nhánh Văn phòng đăng ký đất đai. 
- Văn phòng đăng ký đất đai hoặc Chi nhánh Văn phòng đăng ký đất đai có trách nhiệm kiểm tra hồ sơ, nếu đủ điều kiện thực hiện các quyền theo quy định thì thực hiện các công việc sau đây:
+ Trích đo địa chính thửa đất đối với trường hợp có thay đổi về diện tích thửa đất, tài sản gắn liền với đất hoặc trường hợp đã cấp Giấy chứng nhận nhưng chưa có bản đồ địa chính, chưa trích đo địa chính thửa đất;
+ Trường hợp đăng ký thay đổi diện tích xây dựng, diện tích sử dụng, tầng cao, kết cấu, cấp (hạng) nhà hoặc công trình xây dựng mà không phù hợp với giấy phép xây dựng hoặc không có giấy phép xây dựng đối với trường hợp phải xin phép thì gửi phiếu lấy ý kiến của cơ quan quản lý, cấp phép xây dựng theo quy định của pháp luật về xây dựng;
+ Gửi thông tin địa chính cho cơ quan thuế để xác định và thông báo thu nghĩa vụ tài chính đối với trường hợp phải nộp tiền sử dụng đất, tiền thuê đất theo quy định của pháp luật;
+ Xác nhận thay đổi vào Giấy chứng nhận đã cấp hoặc cấp Giấy chứng nhận quyền sử dụng đất, quyền sở hữu nhà ở và tài sản khác gắn liền với đất đối với trường hợp phải cấp lại Giấy chứng nhận theo quy định của Bộ Tài nguyên và Môi trường; thông báo cho người sử dụng đất ký hoặc ký lại hợp đồng thuê đất với cơ quan tài nguyên và môi trường đối với trường hợp phải thuê đất; 
+ Chỉnh lý, cập nhật biến động vào hồ sơ địa chính, cơ sở dữ liệu đất đai.
- Văn phòng đăng ký đất đai hoặc Chi nhánh Văn phòng đăng ký đất đai trao Giấy chứng nhận cho người được cấp hoặc gửi Ủy ban nhân dân cấp xã để trao đối với trường hợp nộp hồ sơ tại cấp xã.</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hoặc trên môi trường điện tử.
Hộ gia đình, cá nhân, cộng đồng dân cư nộp hồ sơ tại Ủy ban nhân dân cấp xã nếu có nhu cầu.
Thời hạn giải quyết:
Do Ủy ban nhân dân cấp tỉnh quy định nhưng không quá 10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(2) Trường hợp xác nhận thay đổi thông tin về pháp nhân, số Giấy chứng minh nhân dân, số thẻ Căn cước công dân, địa chỉ trên Giấy chứng nhận đã cấp theo nhu cầu của người sử dụng đất, chủ sở hữu tài sản gắn liền với đất,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thay đổi số Giấy chứng minh nhân dân hoặc Giấy chứng minh quân đội hoặc thẻ Căn cước công dân hoặc số định danh cá nhân hoặc giấy tờ khác chứng minh thay đổi nhân thân của người có tên trên Giấy chứng nhận hoặc địa chỉ trên Giấy chứng nhận đã cấp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Văn bản của cơ quan có thẩm quyền cho phép hoặc công nhận việc thay đổi thông tin pháp nhân đối với trường hợp thay đổi thông tin về pháp nhân của tổ chức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 Trường hợp đăng ký biến động về sử dụng đất, tài sản gắn liền với đất do người sử dụng đất, chủ sở hữu tài sản gắn liền với đất được đổi tên; giảm diện tích thửa đất do sạt lở tự nhiên; thay đổi về hạn chế quyền sử dụng đất; thay đổi về nghĩa vụ tài chính; thay đổi về tài sản gắn liền với đất so với nội dung đã đăng ký, cấp Giấy chứng nhận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Một trong các giấy tờ liên quan đến nội dung biến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r>
          </w:p>
        </w:tc>
      </w:tr>
      <w:tr>
        <w:tc>
          <w:p/>
          <w:p>
            <w:pPr>
              <w:spacing w:after="0" w:before="0" w:lineRule="auto" w:line="276"/>
              <w:jc w:val="left"/>
            </w:pPr>
            <w:r>
              <w:rPr>
                <w:rFonts w:ascii="Times New Roman" w:hAnsi="Times New Roman" w:cs="Times New Roman" w:eastAsia="Times New Roman"/>
                <w:b w:val="false"/>
                <w:sz w:val="26"/>
              </w:rPr>
              <w:t>- Văn bản công nhận của cơ quan nhà nước có thẩm quyền theo quy định của pháp luật đối với trường hợp cá nhân hoặc người đại diện hộ gia đình thay đổi họ, tên;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hộ gia đình được Ủy ban nhân dân cấp xã xác nhận đối với trường hợp thay đổi người đại diện là thành viên khác trong hộ; trường hợp thay đổi người đại diện là chủ hộ gia đình thì cơ quan giải quyết thủ tục có trách nhiệm khai thác, sử dụng thông tin về chủ hộ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cộng đồng dân cư được Ủy ban nhân dân cấp xã xác nhận đối với trường hợp cộng đồng dân cư đổi tên;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Ủy ban nhân dân cấp xã về tình trạng sạt lở tự nhiên đối với trường hợp giảm diện tích thửa đất, tài sản gắn liền với đất do sạt lở tự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về việc nộp nghĩa vụ tài chính đối với trường hợp Giấy chứng nhận đã cấp có ghi nợ hoặc chậm nộp nghĩa vụ tài chính, trừ trường hợp người sử dụng đất được miễn giảm hoặc không phải nộp do thay đổi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của cơ quan nhà nước có thẩm quyền về việc thay đổi hạn chế về quyền sử dụng đất, quyền sở hữu tài sản gắn liền với đất ghi trên Giấy chứng nhận đối với trường hợp có hạn chế theo quyết định giao đất, cho thuê đất, công nhận quyền sử dụng đất; trường hợp có thay đổi hạn chế theo văn bản chuyển quyền sử dụng đất thì phải có văn bản chấp thuận thay đổi hạn chế của người có quyền lợi liên quan, được Ủy ban nhân dân cấp xã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quy định tại các Điều 31, 32, 33 và 34 của Nghị định số 43/2014/NĐ-CP thể hiện nội dung thay đổi đối với trường hợp thay đổi thông tin về tài sản gắn liền với đất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2026-05-20T05:22:15Z</dcterms:created>
  <dc:creator>Apache POI</dc:creator>
</cp:coreProperties>
</file>