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cung cấp dịch vụ viễn thông có hạ tầng mạng trừ loại mạng viễn thông có sử dụng băng tần số vô tuyến điện và loại mạng viễn thông công cộng cố định mặt đất không sử dụng băng tần số vô tuyến điện, không sử dụng số thuê bao viễn thông có phạm vi thiết lập mạng viễn thông trong một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Doanh nghiệp đề nghị cấp giấy phép cung cấp dịch vụ viễn thông có hạ tầng mạng trừ loại mạng viễn thông công cộng  có sử dụng băng tần số vô tuyến điện và loại mạng viễn thông công cộng cố định mặt đất không sử dụng băng tần số vô tuyến điện, không sử dụng số thuê bao viễn thông có phạm vi thiết lập mạng viễn thông trong một tỉnh, thành phố trực thuộc trung ương phải gửi 01 bộ hồ sơ tới Bộ phận Một cửa của Bộ Khoa học và Công nghệ (Cục Viễn thông) và phải chịu trách nhiệm về tính chính xác, trung thực của hồ sơ.
2. Cục Viễn thông xét tính hợp lệ của hồ sơ trong 05 ngày làm việc kể từ ngày nhận được hồ sơ.
Trường hợp hồ sơ không hợp lệ, trong 05 ngày làm việc kể từ ngày nhận được hồ sơ, Cục Viễn thông thông báo bằng văn bản cho doanh nghiệp.
Trường hợp hồ sơ hợp lệ, trong thời hạn 15 ngày kể từ ngày kết thúc thời hạn xét tính hợp lệ của hồ sơ, Cục Viễn thông xét cấp giấy phép kinh doanh dịch vụ viễn thông cho doanh nghiệp theo thẩm quyền.
Trường hợp từ chối cấp phép, trong thời hạn 15 ngày kể từ ngày kết thúc thời hạn xét tính hợp lệ của hồ sơ, Cục Viễn thông thông báo bằng văn bản nêu rõ lý do từ chối cho doanh nghiệp đề nghị cấp phép biết. 
3. Trường hợp cấp giấy phép cung cấp dịch vụ viễn thông có hạ tầng mạng sử dụng tần số vô tuyến điện được cấp thông qua đấu giá, thi tuyển quyền sử dụng tần số vô tuyến điện, thời hạn và quy trình xử lý hồ sơ thực hiện theo quy định của pháp luật về tần số vô tuyến điện. 
4. Trường hợp doanh nghiệp được cấp giấy phép kinh doanh dịch vụ viễn thông, cơ quan cấp giấy phép có trách nhiệm gửi Bộ Công an một bản sao để phối hợp kiểm soát, bảo đảm an ninh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 Phí thiết lập mạng viễn thông công cộng: nộp theo quy định tại khoản 2 Điều 5, Mục I.2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Phí :  Đồng</w:t>
              <w:t xml:space="preserve"> (Phí dịch vụ viễn thông: nộp theo quy định tại khoản 1 Điều 5, Mục I.1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Lệ phí : 1000000 Đồng</w:t>
              <w:t xml:space="preserve"> (1 giấy phép)</w:t>
            </w:r>
          </w:p>
        </w:tc>
        <w:tc>
          <w:p/>
          <w:p>
            <w:pPr>
              <w:spacing w:after="0" w:before="0" w:lineRule="auto" w:line="276"/>
              <w:jc w:val="left"/>
            </w:pPr>
            <w:r>
              <w:rPr>
                <w:rFonts w:ascii="Times New Roman" w:hAnsi="Times New Roman" w:cs="Times New Roman" w:eastAsia="Times New Roman"/>
                <w:b w:val="false"/>
                <w:sz w:val="26"/>
              </w:rPr>
              <w:t>Thực hiện thông qua một trong các phương thức sau:
- Nộp trực tiếp tại Bộ phận Một cửa của Bộ Khoa học và Công nghệ;
-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 Nộp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(Phí thiết lập mạng viễn thông công cộng: nộp theo quy định tại khoản 2 Điều 5, Mục I.2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Phí :  Đồng</w:t>
              <w:t xml:space="preserve"> (Phí dịch vụ viễn thông: nộp theo quy định tại khoản 1 Điều 5, Mục I.1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Lệ phí : 1000000 Đồng</w:t>
              <w:t xml:space="preserve"> (1 giấy phép)</w:t>
            </w:r>
          </w:p>
        </w:tc>
        <w:tc>
          <w:p/>
          <w:p>
            <w:pPr>
              <w:spacing w:after="0" w:before="0" w:lineRule="auto" w:line="276"/>
              <w:jc w:val="left"/>
            </w:pPr>
            <w:r>
              <w:rPr>
                <w:rFonts w:ascii="Times New Roman" w:hAnsi="Times New Roman" w:cs="Times New Roman" w:eastAsia="Times New Roman"/>
                <w:b w:val="false"/>
                <w:sz w:val="26"/>
              </w:rPr>
              <w:t>Thực hiện thông qua một trong các phương thức sau:
- Nộp trực tiếp tại Bộ phận Một cửa của Bộ Khoa học và Công nghệ;
-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 Nộp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(Phí thiết lập mạng viễn thông công cộng: nộp theo quy định tại khoản 2 Điều 5, Mục I.2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Phí :  Đồng</w:t>
              <w:t xml:space="preserve"> (Phí dịch vụ viễn thông: nộp theo quy định tại khoản 1 Điều 5, Mục I.1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Lệ phí : 1000000 Đồng</w:t>
              <w:t xml:space="preserve"> (1 giấy phép)</w:t>
            </w:r>
          </w:p>
        </w:tc>
        <w:tc>
          <w:p/>
          <w:p>
            <w:pPr>
              <w:spacing w:after="0" w:before="0" w:lineRule="auto" w:line="276"/>
              <w:jc w:val="left"/>
            </w:pPr>
            <w:r>
              <w:rPr>
                <w:rFonts w:ascii="Times New Roman" w:hAnsi="Times New Roman" w:cs="Times New Roman" w:eastAsia="Times New Roman"/>
                <w:b w:val="false"/>
                <w:sz w:val="26"/>
              </w:rPr>
              <w:t>Thực hiện thông qua một trong các phương thức sau:
- Nộp trực tiếp tại Bộ phận Một cửa của Bộ Khoa học và Công nghệ;
-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 Nộp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cấp giấy phép thiết lập mạng viễn thông công cộng bao gồm: Số lượng hồ sơ: 05 bộ (01 bộ bản gốc và 04 bộ bản sao).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dịch vụ viễn thông theo Mẫu số 04 tại Phụ lục ban hành kèm theo Nghị định số 163/2024/NĐ-CP</w:t>
            </w:r>
          </w:p>
        </w:tc>
        <w:tc>
          <w:p/>
          <w:p>
            <w:pPr>
              <w:spacing w:after="0" w:before="0" w:lineRule="auto" w:line="276"/>
              <w:jc w:val="left"/>
            </w:pPr>
            <w:r>
              <w:rPr>
                <w:rFonts w:ascii="Times New Roman" w:hAnsi="Times New Roman" w:cs="Times New Roman" w:eastAsia="Times New Roman"/>
                <w:b w:val="false"/>
                <w:sz w:val="26"/>
              </w:rPr>
              <w:t>Mus04-N163.docx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việc góp đủ vốn điều lệ quy định của pháp luật về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thực hiện điều kiện về triển khai mạng viễn thông theo Mẫu số 10 tại Phụ lục ban hành kèm theo Nghị định số 163/2024/NĐ-CP đối với trường hợp đề nghị cấp giấy phép cung cấp dịch vụ viễn thông có hạ tầng mạng quy định tại điểm a khoản 2 Điều 35 Luật Viễn thông</w:t>
            </w:r>
          </w:p>
        </w:tc>
        <w:tc>
          <w:p/>
          <w:p>
            <w:pPr>
              <w:spacing w:after="0" w:before="0" w:lineRule="auto" w:line="276"/>
              <w:jc w:val="left"/>
            </w:pPr>
            <w:r>
              <w:rPr>
                <w:rFonts w:ascii="Times New Roman" w:hAnsi="Times New Roman" w:cs="Times New Roman" w:eastAsia="Times New Roman"/>
                <w:b w:val="false"/>
                <w:sz w:val="26"/>
              </w:rPr>
              <w:t>Mus10-N163.docx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kinh doanh và kỹ thuật trong 05 năm đầu tiên kể từ ngày được cấp phép theo Mẫu số 02 tại Phụ lục V ban hành kèm theo Nghị định 15/2026/NĐ-CP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cơ sở 1 tại Tầng 1, Tòa nhà Cục Đổi mới Sáng tạo, số 113 đường Trần Duy Hưng, phường Yên Hòa,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viễn thông có hạ tầng mạng mau 28</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52/2025/TT-BTC</w:t>
            </w:r>
          </w:p>
        </w:tc>
        <w:tc>
          <w:p/>
          <w:p>
            <w:pPr>
              <w:spacing w:after="0" w:before="0" w:lineRule="auto" w:line="276"/>
              <w:jc w:val="left"/>
            </w:pPr>
            <w:r>
              <w:rPr>
                <w:rFonts w:ascii="Times New Roman" w:hAnsi="Times New Roman" w:cs="Times New Roman" w:eastAsia="Times New Roman"/>
                <w:b w:val="false"/>
                <w:sz w:val="26"/>
              </w:rPr>
              <w:t>Quy định mức thu, miễn, chế độ thu, nộp, quản lý và sử dụng phí quyền hoạt động viễn thông, lệ phí cấp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13/2025/TT-BKHCN</w:t>
            </w:r>
          </w:p>
        </w:tc>
        <w:tc>
          <w:p/>
          <w:p>
            <w:pPr>
              <w:spacing w:after="0" w:before="0" w:lineRule="auto" w:line="276"/>
              <w:jc w:val="left"/>
            </w:pPr>
            <w:r>
              <w:rPr>
                <w:rFonts w:ascii="Times New Roman" w:hAnsi="Times New Roman" w:cs="Times New Roman" w:eastAsia="Times New Roman"/>
                <w:b w:val="false"/>
                <w:sz w:val="26"/>
              </w:rPr>
              <w:t>Quy định việc phân cấp thẩm quyền cấp, gia hạn, cấp lại, sửa đổi, bổ sung, thu hồi giấy phép viễn thông, yêu cầu chấm dứt hoạt động cung cấp dịch vụ viễn thông</w:t>
            </w:r>
          </w:p>
        </w:tc>
        <w:tc>
          <w:p/>
          <w:p>
            <w:pPr>
              <w:spacing w:after="0" w:before="0" w:lineRule="auto" w:line="276"/>
              <w:jc w:val="left"/>
            </w:pPr>
            <w:r>
              <w:rPr>
                <w:rFonts w:ascii="Times New Roman" w:hAnsi="Times New Roman" w:cs="Times New Roman" w:eastAsia="Times New Roman"/>
                <w:b w:val="false"/>
                <w:sz w:val="26"/>
              </w:rPr>
              <w:t>16-07-2025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Các điều kiện chung theo Luật Viễn thông 
1. Giấy phép viễn thông quy định tại điểm a khoản 1 Điều 35 của Luật Viễn thông được cấp cho doanh nghiệp khi có đủ các điều kiện sau đây: 
a) Có giấy chứng nhận đăng ký doanh nghiệp hoặc giấy chứng nhận đăng ký đầu tư; 
b) Có vốn điều lệ tối thiểu theo quy định của Chính phủ; 
c) Không đang trong quá trình giải thể, phá sản theo quyết định của cơ quan nhà nước có thẩm quyền; 
d) Có phương án kỹ thuật, phương án kinh doanh phù hợp với quy hoạch hạ tầng thông tin và truyền thông, các quy định của Luật này về tài nguyên viễn thông, kết nối, giá dịch vụ, tiêu chuẩn, quy chuẩn kỹ thuật, chất lượng dịch vụ viễn thông, bảo đảm an toàn cơ sở hạ tầng viễn thông, bảo đảm quyền và lợi ích hợp pháp của người sử dụng dịch vụ viễn thông và quy định khác của pháp luật có liên quan; 
đ) Bảo đảm cam kết triển khai mạng viễn thông đối với băng tần, kênh tần số vô tuyến điện được cấp theo hình thức đấu giá, thi tuyển hoặc đối với băng tần được cấp lại; 
e) Trúng đấu giá, trúng thi tuyển quyền sử dụng tần số vô tuyến điện hoặc đủ điều kiện được cấp lại giấy phép sử dụng băng tần. 
2. Giấy phép viễn thông quy định tại điểm a khoản 2 Điều 35 của Luật Viễn thông được cấp cho doanh nghiệp khi có đủ các điều kiện sau đây: 
a) Có giấy chứng nhận đăng ký doanh nghiệp hoặc giấy chứng nhận đăng ký đầu tư; 
b) Có vốn điều lệ tối thiểu theo quy định của Chính phủ; 
c) Không đang trong quá trình giải thể, phá sản theo quyết định của cơ quan nhà nước có thẩm quyền; 
d) Có phương án kỹ thuật, phương án kinh doanh phù hợp với quy hoạch hạ tầng thông tin và truyền thông, các quy định của Luật này về tài nguyên viễn thông, kết nối, giá dịch vụ, tiêu chuẩn, quy chuẩn kỹ thuật, chất lượng dịch vụ viễn thông, bảo đảm an toàn cơ sở hạ tầng viễn thông, bảo đảm quyền và lợi ích hợp pháp của người sử dụng dịch vụ viễn thông và quy định khác của pháp luật có liên quan; 
đ) Điều kiện về triển khai mạng viễn thông theo quy định của Chính phủ. 
3. Giấy phép viễn thông quy định tại điểm b khoản 2 Điều 35 của Luật Viễn thông được cấp cho doanh nghiệp khi có đủ các điều kiện sau đây: 
a) Có giấy chứng nhận đăng ký doanh nghiệp hoặc giấy chứng nhận đăng ký đầu tư; 
b) Không đang trong quá trình giải thể, phá sản theo quyết định của cơ quan nhà nước có thẩm quyền; 
c) Có phương án kỹ thuật, phương án kinh doanh phù hợp với quy hoạch hạ tầng thông tin và truyền thông, các quy định của Luật này về tài nguyên viễn thông, kết nối, giá dịch vụ, tiêu chuẩn, quy chuẩn kỹ thuật, chất lượng dịch vụ viễn thông, bảo đảm an toàn cơ sở hạ tầng viễn thông, bảo đảm quyền và lợi ích hợp pháp của người sử dụng dịch vụ viễn thông và quy định khác của pháp luật có liên quan. 
II. Các điều kiện về vốn điều lệ tối thiểu và triển khai mạng viễn thông theo quy định của Chính phủ (Nghị định số 163/2024/NĐ-CP), cụ thể như sau: 
A. Đối với mạng viễn thông công cộng cố định mặt đất 
1. Doanh nghiệp đề nghị cấp giấy phép cung cấp dịch vụ viễn thông có hạ tầng mạng, loại mạng viễn thông công cộng cố định mặt đất không sử dụng băng tần số vô tuyến điện phải đáp ứng điều kiện về vốn điều lệ và điều kiện về triển khai mạng viễn thông như sau: 
a) Thiết lập mạng viễn thông trong phạm vi một tỉnh, thành phố trực thuộc trung ương: 
Vốn điều lệ: Tối thiểu 05 tỷ đồng Việt Nam và đã góp đủ vốn điều lệ theo quy định của pháp luật về doanh nghiệp. 
Điều kiện về triển khai mạng viễn thông: Cam kết thực hiện đầu tư tổng số vốn đầu tư vào mạng lưới tối thiểu 15 tỷ đồng Việt Nam trong 03 năm đầu tiên kể từ ngày được cấp phép để thiết lập mạng viễn thông. 
b) Thiết lập mạng viễn thông trong phạm vi khu vực (từ 02 đến 30 tỉnh, thành phố trực thuộc trung ương): 
Vốn điều lệ: Tối thiểu 30 tỷ đồng Việt Nam và đã góp đủ vốn điều lệ theo quy định của pháp luật về doanh nghiệp. 
Điều kiện về triển khai mạng viễn thông: Cam kết thực hiện đầu tư tổng số vốn đầu tư vào mạng lưới tối thiểu 100 tỷ đồng Việt Nam trong 03 năm đầu tiên kể từ ngày được cấp phép để thiết lập mạng viễn thông. 
c) Thiết lập mạng viễn thông trong phạm vi toàn quốc (trên 30 tỉnh, thành phố trực thuộc trung ương): 
Vốn điều lệ: Tối thiểu 100 tỷ đồng Việt Nam và đã góp đủ vốn điều lệ theo quy định của pháp luật về doanh nghiệp. 
Điều kiện về triển khai mạng viễn thông: Cam kết thực hiện đầu tư tổng số vốn đầu tư vào mạng lưới tối thiểu 300 tỷ đồng Việt Nam trong 03 năm đầu tiên kể từ ngày được cấp phép để thiết lập mạng viễn thông. 
2. Doanh nghiệp đề nghị cấp giấy phép cung cấp dịch vụ viễn thông có hạ tầng mạng, loại mạng viễn thông công cộng cố định mặt đất có sử dụng băng tần số vô tuyến điện phải đáp ứng điều kiện vốn điều lệ và điều kiện về triển khai mạng viễn thông như sau: 
a) Thiết lập mạng trong phạm vi khu vực (từ 02 đến 30 tỉnh, thành phố trực thuộc trung ương): 
Vốn điều lệ: Tối thiểu 100 tỷ đồng Việt Nam và đã góp đủ vốn điều lệ theo quy định của pháp luật về doanh nghiệp. 
Điều kiện về triển khai mạng viễn thông: Cam kết thực hiện đầu tư tổng số vốn đầu tư vào mạng lưới tối thiểu 300 tỷ đồng Việt Nam trong 03 năm đầu tiên kể từ ngày được cấp phép để thiết lập mạng viễn thông. 
b) Thiết lập mạng trong phạm vi toàn quốc (trên 30 tỉnh, thành phố trực thuộc trung ương): 
Vốn điều lệ: Tối thiểu 300 tỷ đồng Việt Nam và đã góp đủ vốn điều lệ theo quy định của pháp luật về doanh nghiệp. 
Điều kiện về triển khai mạng viễn thông: Cam kết thực hiện đầu tư tổng số vốn đầu tư vào mạng lưới tối thiểu 1000 tỷ đồng Việt Nam trong 03 năm đầu tiên kể từ ngày được cấp phép để thiết lập mạng viễn thông. 
3. Trường hợp doanh nghiệp đề nghị cấp giấy phép cung cấp dịch vụ viễn thông có hạ tầng mạng quy định tại khoản 1, khoản 2 nêu trên có sử dụng băng tần số vô tuyến điện hoặc kênh tần số vô tuyến điện được cấp thông qua đấu giá hoặc thi tuyển quyền sử dụng tần số vô tuyến điện hoặc cấp lại giấy phép sử dụng băng tần thì điều kiện về triển khai mạng viễn thông thực hiện theo cam kết triển khai mạng viễn thông khi tham gia đấu giá hoặc thi tuyển quyền sử dụng tần số vô tuyến điện hoặc đề nghị cấp lại giấy phép sử dụng băng tần theo quy định của pháp luật về tần số vô tuyến điện. 
B. Đối với mạng viễn thông công cộng di động mặt đất 
1. Doanh nghiệp đề nghị cấp giấy phép cung cấp dịch vụ viễn thông có hạ tầng mạng, loại mạng viễn thông công cộng di động mặt đất sử dụng băng tần cấp thông qua đấu giá hoặc thi tuyển quyền sử dụng tần số vô tuyến điện hoặc được cấp lại giấy phép sử dụng băng tần phải đáp ứng điều kiện về vốn điều lệ và điều kiện về triển khai mạng viễn thông như sau: 
a) Vốn điều lệ: Tối thiểu 500 tỷ đồng Việt Nam và đã góp đủ vốn điều lệ theo quy định của pháp luật về doanh nghiệp. 
b) Điều kiện về triển khai mạng viễn thông: Thực hiện theo cam kết triển khai mạng viễn thông khi tham gia đấu giá hoặc thi tuyển quyền sử dụng tần số vô tuyến điện hoặc đề nghị cấp lại giấy phép sử dụng băng tần theo quy định của pháp luật về tần số vô tuyến điện. 
2. Doanh nghiệp đề nghị cấp giấy phép cung cấp dịch vụ viễn thông có hạ tầng mạng, loại mạng viễn thông công cộng di động mặt đất sử dụng kênh tần số vô tuyến điện phải đáp ứng điều kiện về vốn điều lệ và điều kiện về triển khai mạng viễn thông như sau: 
a) Vốn điều lệ: Tối thiểu 20 tỷ đồng Việt Nam và đã góp đủ vốn điều lệ theo quy định của pháp luật về doanh nghiệp. 
b) Điều kiện về triển khai mạng viễn thông: Cam kết thực hiện đầu tư tổng số vốn đầu tư vào mạng lưới tối thiểu 60 tỷ đồng Việt Nam trong 03 năm đầu tiên kể từ ngày được cấp phép để thiết lập mạng viễn thông. 
Trường hợp doanh nghiệp đề nghị cấp giấy phép cung cấp dịch vụ viễn thông có hạ tầng mạng, loại mạng viễn thông công cộng di động mặt đất sử dụng kênh tần số vô tuyến điện cấp thông qua đấu giá hoặc thi tuyển quyền sử dụng tần số vô tuyến điện thì điều kiện về triển khai mạng viễn thông thực hiện theo cam kết triển khai mạng viễn thông khi tham gia đấu giá hoặc thi tuyển quyền sử dụng tần số vô tuyến điện theo quy định của pháp luật về tần số vô tuyến điện. 
3. Doanh nghiệp đề nghị cấp giấy phép cung cấp dịch vụ viễn thông có hạ tầng mạng, loại mạng viễn thông công cộng di động mặt đất không sử dụng băng tần số vô tuyến điện (mạng viễn thông di động ảo) phải đáp ứng điều kiện về vốn điều lệ và điều kiện về triển khai mạng viễn thông như sau: 
a) Vốn điều lệ: Tối thiểu 300 tỷ đồng Việt Nam và đã góp đủ vốn điều lệ theo quy định của pháp luật về doanh nghiệp. 
b) Điều kiện về triển khai mạng viễn thông: Cam kết thực hiện đầu tư tổng số vốn đầu tư vào mạng lưới tối thiểu 1000 tỷ đồng Việt Nam trong 03 năm đầu tiên kể từ ngày được cấp phép để thiết lập mạng viễn thông và có thỏa thuận bằng văn bản về việc thuê mạng viễn thông di động mặt đất với doanh nghiệp đã được cấp phép để triển khai kinh doanh dịch vụ viễn thông. 
C. Đối với mạng viễn thông công cộng cố định vệ tinh và di động vệ tinh 
Doanh nghiệp đề nghị cấp giấy phép cung cấp dịch vụ có hạ tầng mạng, loại mạng viễn thông công cộng cố định vệ tinh hoặc di động vệ tinh phải đáp ứng điều kiện về vốn điều lệ và điều kiện về triển khai mạng viễn thông như sau: 
1. Vốn điều lệ: Tối thiểu 30 tỷ đồng Việt Nam và đã góp đủ vốn điều lệ theo quy định của pháp luật về doanh nghiệp. 
2. Điều kiện về triển khai mạng viễn thông: Cam kết thực hiện đầu tư tổng số vốn đầu tư vào mạng lưới tối thiểu 100 tỷ đồng Việt Nam trong 03 năm đầu tiên kể từ ngày được cấp phép để thiết lập mạng viễn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2026-05-19T11:14:22Z</dcterms:created>
  <dc:creator>Apache POI</dc:creator>
</cp:coreProperties>
</file>