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1.004362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280/QĐ-BGTVT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gia hạn, công nhận Giấy chứng nhận đủ điều kiện bay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không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Nộp hồ sơ TTHC:
Người đề nghị cấp, gia hạn, công nhận Giấy chứng nhận đủ điều kiện bay gửi 01 bộ hồ sơ trực tiếp hoặc qua đường bưu điện, tới Cục HKVN.</w:t>
      </w:r>
    </w:p>
    <w:p>
      <w:pPr>
        <w:spacing w:after="0" w:before="0" w:lineRule="auto" w:line="276"/>
        <w:jc w:val="both"/>
      </w:pPr>
      <w:r>
        <w:rPr>
          <w:rFonts w:ascii="Times New Roman" w:hAnsi="Times New Roman" w:cs="Times New Roman" w:eastAsia="Times New Roman"/>
          <w:b w:val="false"/>
          <w:sz w:val="26"/>
        </w:rPr>
        <w:t>- Giải quyết TTHC:
Cục HKVN kiểm tra tính hợp lệ của hồ sơ trong thời hạn 3 ngày làm việc, kể từ ngày tiếp nhận hồ sơ; thông báo trực tiếp hoặc bằng văn bản cho người làm đơn nếu hồ sơ bị từ chối.
Trường hợp hồ sơ được chấp nhận, trong thời hạn 7 ngày làm việc, kể từ ngày tiếp nhận hồ sơ, Cục HKVN xem xét nội dung hồ sơ, thống nhất và thông báo chính thức kế hoạch kiểm tra tình trạng kỹ thuật tàu bay với người làm đơn đề nghị.
Kế hoạch kiểm tra thông báo cho người làm đơn bao gồm các nội dung:
Thời gian kiểm tra dự kiến;
Người thực hiện kiểm tra;
Địa điểm thực hiện kiểm tra.
Cục HKVN quyết định cấp, gia hạn, công nhận Giấy chứng nhận đủ điều kiện bay trong thời hạn 10 ngày, kể từ ngày thông báo kế hoạch kiểm tra tình trạng kỹ thuật tàu bay.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200.000 đ/tấn Đồng</w:t>
              <w:t xml:space="preserve"> (Phí kiểm định cấp giấy chứng nhận đủ điều kiện bay cho tàu bay (tính theo trọng tải cất cánh tối đa của từng loại tàu bay):)</w:t>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Lệ phí : 200.000 đ/tấn </w:t>
              <w:t xml:space="preserve"> (Phí kiểm định cấp giấy chứng nhận đủ điều kiện bay cho tàu bay (tính theo trọng tải cất cánh tối đa của từng loại tàu bay): )</w:t>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gốc đơn đề nghị cấp, gia hạn, công nhận Giấy chứng nhận đủ điều kiện bay theo mẫu và cách thức do Cục HKVN quy định tại Phần này. Ghi chú: việc công nhận hiệu lực Giấy chứng nhận đủ điều kiện bay chỉ áp dụng đối với tàu bay mang đăng ký quốc tịch nước ngoài nhưng được Người khai thác bởi Người khai thác tàu bay Việt Nam dưới dạng thuê tàu bay có tổ bay. - Bản sao Giấy chứng nhận loại của tàu bay. - Bản sao giấy đăng ký quốc tịch tàu bay. - Bản sao các tài liệu theo quy định tại Điều 20.033, Điều 20.035 và Điều 20.037 của Phần 20 Bộ Quy chế an toàn hàng không (cụ thể ở dưới) tương ứng với tình hình khai thác và tình trạng cụ thể của loại tàu bay liên quan. - Đối với tàu bay đã qua sử dụng: xác nhận của Người khai thác tàu bay về việc hồ sơ tàu bay đã được kiểm tra và tàu bay ở trạng thái an toàn cho khai thác theo quy định. * HỒ SƠ BỔ SUNG ĐỐI VỚI TÀU BAY MỚI THUỘC KIỂU LOẠI ĐÃ ĐƯỢC KHAI THÁC TRƯỚC ĐÓ TẠI VIỆT NAM (a)	Giấy chứng nhận đủ điều kiện bay xuất khẩu cho tàu bay, động cơ, cánh  quạt, có các thông tin sau đây: (1)	Tiêu chuẩn đủ điều kiện bay của quốc gia xuất khẩu áp dụng đối với tàu bay, tên gọi của Giấy chứng nhận, số Giấy chứng nhận và ngày bắt đầu có hiệu lực; (2)	Các khác biệt về tiêu chuẩn đủ điều kiện bay của quốc gia xuất khẩu so với tiêu chuẩn đủ điều kiện bay của Việt Nam. Các khác biệt này phải được nhà chức trách hàng không quốc gia xuất khẩu phê chuẩn và được Cục HKVN chấp nhận bằng văn bản; (3)	Các điều kiện đặc biệt khác quy định bởi nhà chức trách hàng không quốc gia xuất khẩu tàu bay trước khi cấp Giấy chứng nhận đủ điều kiện bay xuất khẩu. (b)	Danh mục chỉ lệnh đủ điều kiện bay áp dụng cho tàu bay gồm các nội dung sau đây: (1)	Xác nhận việc đã thực hiện các chỉ lệnh đủ điều kiện bay; phương pháp thay thế trong trường hợp áp dụng các phương pháp thay thế tương đương theo hướng dẫn của nhà chế tạo nhằm tuân thủ các yêu cầu của chỉ lệnh đủ điều kiện bay; (2)	Xác định chỉ lệnh đủ điều kiện bay phải được thực hiện theo chu kỳ lặp lại, thông tin về chu kỳ lặp lại và thời hạn thực hiện gần nhất. (c)	Danh mục các thông báo kỹ thuật, bao gồm cả thông báo kỹ thuật có tính cảnh báo, đã được thực hiện trên tàu bay, động cơ, cánh quạt và thiết bị của tàu bay. (d)	Danh mục cải tiến kỹ thuật đã được thực hiện trên tàu bay, bao gồm: (1)	Cải tiến kỹ thuật thực hiện theo sự lựa chọn của Người khai thác; (2)	Cải tiến kỹ thuật áp dụng cho thiết bị tàu bay. (e)	Danh mục công việc đã thực hiện với các yêu cầu bắt buộc đối với các thiết bị vô tuyến, liên lạc của tàu bay. (f)	Danh mục công việc đã thực hiện tuân thủ các khuyến cáo về tiêu chuẩn đủ điều kiện bay do nhà chức trách hàng không xuất khẩu ban hành, nếu có. (g)	Danh mục các hỏng hóc cần phải được khắc phục triệt để tại thời điểm cấp Giấy chứng nhận đủ điều kiện bay xuất khẩu. (h)	Danh mục các thiết bị lắp trên tàu bay. (i)	Báo cáo cân tàu bay gần nhất. (j)	Báo cáo cân bằng và trọng tâm tàu bay. (k)	Danh mục các thiết bị có thọ mệnh hoặc kiểm soát theo thời gian. (l)	Hồ sơ của hệ thống la bàn và điều chỉnh la bàn. (m)	Giấy chứng nhận tiếng ồn của tàu bay. (n)	Giấy chứng nhận vô tuyến của tàu bay. *  HỒ SƠ BỔ SUNG ĐỐI VỚI TÀU BAY MỚI THUỘC KIỂU LOẠI KHAI THÁC LẦN ĐẦU TẠI VIỆT NAM Hồ sơ bổ sung đối với tàu bay thuộc kiểu loại khai thác lần đầu tại Việt Nam phải bao gồm các tài liệu cần thiết để thực hiện việc cấp hoặc công nhận Giấy chứng nhận loại được quy định tại Điều 21.025 Bộ Quy chế an toàn hàng không Hồ sơ đề nghị cấp Giấy chứng nhận loại và Giấy chứng nhận loại hạn chế phải được thực hiện theo mẫu biểu và cách thức do Cục HKVN quy định và bao gồm: (1)	Bản vẽ 3 hình chiếu của tàu bay và các thông số cơ bản ban đầu cùng với các đặc tính, giới hạn hoạt động đề xuất; (2)	Bản vẽ tổng thể, mô tả các đặc tính thiết kế, đặc tính hoạt động và các giới hạn hoạt động đề xuất của động cơ hoặc cánh quạt đó; (3)	Tài liệu sơ đồ mạch điện; (4)		Tài liệu phân tích tải điện; (5)	Báo cáo của Hội động rà soát chương trình bảo dưỡng (MRBR) của nhà chế tạo; (6)	Tài liệu chương trình bảo dưỡng (MPD), bao gồm cả chương trình kiểm soát và phòng chống rỉ sét, chương trình bảo dưỡng cấu trúc tàu bay; (7)	Danh mục thiết bị cất cánh tối thiểu chính (MMEL); (8)	Giấy chứng nhận tiếng ồn; (9)	Giấy chứng nhận vô tuyến; (10)	Một bản sao của các tài liệu sau: (i)	Tài liệu hướng dẫn khai thác bay (AFM); (ii)	Tài liệu hướng dẫn bảo dưỡng tàu bay (AMM); (iii)	Tài liệu hướng dẫn bảo dưỡng động cơ; (iv)	Tài liệu hướng dẫn bảo dưỡng cánh quạt; (v)	Tài liệu hướng dẫn bảo dưỡng động cơ phụ; (vi)	Tài liệu tra cứu thiết bị lắp trên tàu bay (IPC); (vii)	Tài liệu hướng dẫn tiêu chuẩn thực hành (Practical Standards); (viii)	Tài liệu hướng dẫn sửa chữa cấu trúc tàu bay (SRM); (ix)	Danh mục các cấu trúc khung sườn chính (SSI); (x)	Tài liệu hướng dẫn quy trình xếp tải; (xi)	Tài liệu hướng dẫn cân và cân bằng tàu bay; (xii)	Tài liệu về kiểm tra không phá hủy (NDT). *  HỒ SƠ BỔ SUNG ĐỐI VỚI TÀU BAY ĐÃ QUA SỬ DỤNG Ngoài việc cung cấp hồ sơ theo quy định tại Điều 20.033 hoặc Điều 20.035 áp dụng cho tàu bay, người làm đề nghị cấp Giấy chứng nhận đủ điều kiện bay phải cung cấp cho Cục HKVN các tài liệu liên quan đến toàn bộ quá trình khai thác trước đây của tàu bay, động cơ, cánh quạt và thiết bị lắp trên tàu bay, bao gồm: 1. Tổng số chu trình cất hạ cánh, tổng số giờ hoạt động và thời gian hoạt động theo lịch; 2. Chương trình bảo dưỡng tàu bay áp dụng cho công tác bảo dưỡng tàu bay trước đây, bao gồm cả các chu kỳ định kỳ trước đây và cho lần sắp tới. (a)	Thời gian hoạt động và thời gian đến hạn của thiết bị tàu bay, động cơ, cánh quạt và các bộ phận có thọ mệnh tính từ khi sản xuất. (b)	Thời gian hoạt động và thời gian đến hạn (của thiết bị tàu bay, động cơ, cánh quạt và các bộ phận của tàu bay, cần phải được bảo dưỡng lần đầu và theo các chu kỳ thời gian đã được nhà chức trách hàng không phê chuẩn, kể từ khi sản xuất và từ khi đại tu lần cuối. (c)	Hồ sơ chi tiết về các thay thế đối với các bộ phận chính của tàu bay gồm động cơ, cánh quạt, động cơ phụ, càng, các thiết bị điều khiển bay, cấu trúc khung sườn như cánh, đuôi, cánh quay của trực thăng hoặc bộ phận truyền động và chứng minh nguồn gốc, xuất xứ của các bộ phận thay thế mới. (d)	Hồ sơ tóm tắt của tất cả các hỏng hóc cấu trúc và nguyên nhân của hỏng hóc, bao gồm: số sơ đồ (hình chiếu thân, cánh, động cơ, cánh quạt); vị trí và kích thước; phân loại sửa chữa (sửa chữa lớn hay nhỏ); căn cứ phê chuẩn sửa chữa; mô tả sửa chữa (trạng thái vĩnh viễn, tạm thời, lặp đi lặp lại...); nếu lặp đi lặp lại thì phải nêu hạn tiếp theo; nếu tạm thời thì các giới hạn phải được nêu rõ ngày, giờ bay , số lần cất hạ cánh tại thời điểm thực hiện sửa chữa hoặc đánh giá hỏng hóc; số tham chiếu hồ sơ sửa chữa hoặc đánh giá. (e)	Báo cáo chi tiết về kết quả của chuyến bay kiểm tra tiếp nhận tàu bay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không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Hàng không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Hàng không Việt Nam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bay; Giấy chứng nhận đủ điều kiện bay có giá trị hiệu lực không quá 12 tháng kể từ ngày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66/2006/QH11</w:t>
            </w:r>
          </w:p>
        </w:tc>
        <w:tc>
          <w:p/>
          <w:p>
            <w:pPr>
              <w:spacing w:after="0" w:before="0" w:lineRule="auto" w:line="276"/>
              <w:jc w:val="left"/>
            </w:pPr>
            <w:r>
              <w:rPr>
                <w:rFonts w:ascii="Times New Roman" w:hAnsi="Times New Roman" w:cs="Times New Roman" w:eastAsia="Times New Roman"/>
                <w:b w:val="false"/>
                <w:sz w:val="26"/>
              </w:rPr>
              <w:t>Hàng không dân dụng Việt Nam</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61/2014/QH13</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Hàng không dân dụng Việt Nam</w:t>
            </w:r>
          </w:p>
        </w:tc>
        <w:tc>
          <w:p/>
          <w:p>
            <w:pPr>
              <w:spacing w:after="0" w:before="0" w:lineRule="auto" w:line="276"/>
              <w:jc w:val="left"/>
            </w:pPr>
            <w:r>
              <w:rPr>
                <w:rFonts w:ascii="Times New Roman" w:hAnsi="Times New Roman" w:cs="Times New Roman" w:eastAsia="Times New Roman"/>
                <w:b w:val="false"/>
                <w:sz w:val="26"/>
              </w:rPr>
              <w:t>21-11-2014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hàng không</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01/2011/TT-BGTVT</w:t>
            </w:r>
          </w:p>
        </w:tc>
        <w:tc>
          <w:p/>
          <w:p>
            <w:pPr>
              <w:spacing w:after="0" w:before="0" w:lineRule="auto" w:line="276"/>
              <w:jc w:val="left"/>
            </w:pPr>
            <w:r>
              <w:rPr>
                <w:rFonts w:ascii="Times New Roman" w:hAnsi="Times New Roman" w:cs="Times New Roman" w:eastAsia="Times New Roman"/>
                <w:b w:val="false"/>
                <w:sz w:val="26"/>
              </w:rPr>
              <w:t>Ban hành Bộ quy chế An toàn hàng không dân dụng lĩnh vực tàu bay và khai thác tàu bay</w:t>
            </w:r>
          </w:p>
        </w:tc>
        <w:tc>
          <w:p/>
          <w:p>
            <w:pPr>
              <w:spacing w:after="0" w:before="0" w:lineRule="auto" w:line="276"/>
              <w:jc w:val="left"/>
            </w:pPr>
            <w:r>
              <w:rPr>
                <w:rFonts w:ascii="Times New Roman" w:hAnsi="Times New Roman" w:cs="Times New Roman" w:eastAsia="Times New Roman"/>
                <w:b w:val="false"/>
                <w:sz w:val="26"/>
              </w:rPr>
              <w:t>27-01-2011</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03/2016/TT-BGTVT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01/2011/TT-BGTVT ngày 27 tháng 01 năm 2011 của Bộ trưởng Bộ Giao thông vận tải ban hành Bộ Quy chế An toàn hàng không dân dụng lĩnh vực tàu bay và khai thác tàu bay</w:t>
            </w:r>
          </w:p>
        </w:tc>
        <w:tc>
          <w:p/>
          <w:p>
            <w:pPr>
              <w:spacing w:after="0" w:before="0" w:lineRule="auto" w:line="276"/>
              <w:jc w:val="left"/>
            </w:pPr>
            <w:r>
              <w:rPr>
                <w:rFonts w:ascii="Times New Roman" w:hAnsi="Times New Roman" w:cs="Times New Roman" w:eastAsia="Times New Roman"/>
                <w:b w:val="false"/>
                <w:sz w:val="26"/>
              </w:rPr>
              <w:t>31-03-2016</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56/2018/TT-BGTVT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Bộ quy chế An toàn hàng không dân dụng lĩnh vực tàu bay và khai thác tàu bay</w:t>
            </w:r>
          </w:p>
        </w:tc>
        <w:tc>
          <w:p/>
          <w:p>
            <w:pPr>
              <w:spacing w:after="0" w:before="0" w:lineRule="auto" w:line="276"/>
              <w:jc w:val="left"/>
            </w:pPr>
            <w:r>
              <w:rPr>
                <w:rFonts w:ascii="Times New Roman" w:hAnsi="Times New Roman" w:cs="Times New Roman" w:eastAsia="Times New Roman"/>
                <w:b w:val="false"/>
                <w:sz w:val="26"/>
              </w:rPr>
              <w:t>11-12-2018</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42/2020/TT-BGTVT</w:t>
            </w:r>
          </w:p>
        </w:tc>
        <w:tc>
          <w:p/>
          <w:p>
            <w:pPr>
              <w:spacing w:after="0" w:before="0" w:lineRule="auto" w:line="276"/>
              <w:jc w:val="left"/>
            </w:pPr>
            <w:r>
              <w:rPr>
                <w:rFonts w:ascii="Times New Roman" w:hAnsi="Times New Roman" w:cs="Times New Roman" w:eastAsia="Times New Roman"/>
                <w:b w:val="false"/>
                <w:sz w:val="26"/>
              </w:rPr>
              <w:t>Thông tư 42/2020/TT-BGTVT</w:t>
            </w:r>
          </w:p>
        </w:tc>
        <w:tc>
          <w:p/>
          <w:p>
            <w:pPr>
              <w:spacing w:after="0" w:before="0" w:lineRule="auto" w:line="276"/>
              <w:jc w:val="left"/>
            </w:pPr>
            <w:r>
              <w:rPr>
                <w:rFonts w:ascii="Times New Roman" w:hAnsi="Times New Roman" w:cs="Times New Roman" w:eastAsia="Times New Roman"/>
                <w:b w:val="false"/>
                <w:sz w:val="26"/>
              </w:rPr>
              <w:t>31-12-2020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Tàu bay: Đăng ký quốc tịch Việt Nam; hoặc Đăng ký quốc tịch nước ngoài nhưng khai thác theo Giấy chứng nhận Người khai thác tàu bay do Cục Hàng không Việt Nam cấp.
Giấy chứng nhận đủ điều kiện bay chỉ được cấp cho tàu bay thuộc loại tàu bay đã được Cục HKVN cấp hoặc công nhận Giấy chứng nhận loại tương ứng.
* ĐIỀU KIỆN VỀ MỤC ĐÍCH KHAI THÁC DỰ KIẾN
Giấy chứng nhận đủ điều kiện bay được cấp cho các loại tàu bay khác nhau phù hợp với điều kiện hoạt động và mục đích khai thác dự kiến tàu bay.
Giấy chứng nhận đủ điều kiện bay được cấp cho các loại tàu bay sau:
Tàu bay thực hiện vận chuyển hành khách thương mại có thể được sử dụng cho các mục đích khác;
Tàu bay thực hiện vận chuyển hàng hoá thương mại có thể được sử dụng cho các mục đích khác, trừ mục đích vận chuyển hành khách;
Tàu bay sử dụng cho hoạt động hàng không chung cho mục đích thương mại và phi thương mại;
Tàu bay có trọng tải cất cánh tối đa dưới 2730 kg dùng cho các mục đích khác, trừ việc vận chuyển hành khách;
Các loại tàu bay có thể sử dụng cho các mục đích được giới hạn trong Giấy chứng nhận đủ điều kiện bay, trừ việc vận chuyển hành khách.
Tàu bay phải được kiểm soát trọng tâm, trọng tải theo quy định tại Phần 17.
*ĐIỀU KIỆN VỀ TRANG BỊ, THIẾT BỊ TÀU BAY
Trang bị, thiết bị của tàu bay đề nghị cấp, gia hạn Giấy chứng nhận đủ điều kiện bay quy định tại Phụ lục 8 của Phần này phải đáp ứng các tiêu chuẩn kỹ thuật theo quy định của nhà chế tạo, các tiêu chuẩn quy định tại Phần 4.
* Người làm đơn phải:
- Kê khai chính xác, đầy đủ, trung thực các nội dung của hồ sơ đề nghị cấp, công nhận Giấy chứng nhận đủ điều kiện bay.
- Bố trí tàu bay và các tài liệu, hồ sơ kỹ thuật liên quan tại địa điểm và thời gian đã được thống nhất để Cục HKVN tiến hành công việc kiểm tra. Đối với tàu bay xuất xưởng, người làm đơn phải bố trí việc kiểm tra trong quá trình chế tạo, lắp ráp để xác định tàu bay tuân thủ các đặc tính cơ bản của thiết kế loại đã được phê chuẩn.
- Chỉ định người chịu trách nhiệm trực tiếp về hồ sơ, tài liệu và trong quá trình kiểm tra của Cục HKVN.
- Tiến hành các thử nghiệm, kiểm tra đối với tàu bay theo yêu cầu và dưới sự giám sát của Cục HKVN.
- Chịu mọi chi phí trong quá trình kiểm tra cấp, công nhận Giấy chứng nhận đủ điều kiện bay.
- Nộp đủ lệ phí, phí theo quy định của pháp luật.
*KIỂM TRA TÌNH TRẠNG KỸ THUẬT TÀU BAY
Cục HKVN chỉ thực hiện việc kiểm tra tàu bay sau khi đã xem xét toàn bộ hồ sơ kỹ thuật, bảo dưỡng, khai thác của tàu bay.
Nội dung kiểm tra tình trạng kỹ thuật tàu bay được thực hiện theo danh mục quy định tại Phần này.
Người khai thác tàu bay có trách nhiệm duy trì cập nhật các tài liệu khai thác, bảo dưỡng tàu bay theo quy định; cung cấp đầy đủ cho Cục Hàng không Việt Nam khi được yêu cầu. Cục Hàng không Việt Nam có thể yêu cầu người khai thác tàu bay cung cấp các thông tin hoặc giải trình trực tiếp trong quá trình kiểm tra tình trạng kỹ thuật tàu bay và thông báo cho người làm đơn các vấn đề thiếu sót phát hiện được sau quá trình kiểm tra theo mẫu được quy định tại Phần này.
Mẫu báo cáo không phù hợp được quy định tại Phụ lục 1 Điều 20.045.
*  KIỂM TRA TÌNH TRẠNG KỸ THUẬT TÀU BAY ĐỀ NGHỊ GIA HẠN GIẤY CHỨNG NHẬN ĐỦ ĐIỀU KIỆN BAY
Căn cứ vào hồ sơ gia hạn Giấy chứng nhận đủ điều kiện bay, Cục HKVN quyết định mức độ kiểm tra tàu bay.
Mức độ kiểm tra tàu bay phải được dựa trên các yếu tố sau đây:
Thời gian sử dụng của tàu bay, khu vực và loại hình hoạt động, điều kiện bảo dưỡng của tàu bay;
Mức độ các công việc sửa chữa, bảo dưỡng bất thường phải được tiến hành trên tàu bay kể từ lần cấp mới hoặc gia hạn lần trước như: hỏng hóc nghiêm trọng hoặc hỏng hóc lặp lại nhiều lần; hỏng hóc hoặc hư hỏng cấu trúc yêu cầu thực hiện việc sửa chữa lớn, cải tiến kỹ thuật; công việc kiểm tra sau khi hạ cánh thô hoặc hạ cánh quá tải trọng tối đa cho phép; tàu bay gặp các lực bất thường trong quá trình bay hoặc khi hoạt động trên mặt đất; hoặc sau khi phát hiện rỉ sét tại các cấu trúc khung sườn chính;
Hiệu quả của công việc kiểm soát chương trình bảo dưỡng đối với tàu bay hoặc thời hạn đại tu, thay thế của các thiết bị tàu bay;
Hiệu quả kiểm soát việc tuân thủ các tiêu chuẩn đủ điều kiện bay hoặc các hướng dẫn đủ điều kiện bay bắt buộc như công việc kiểm tra và chỉ lệnh đủ điều kiện bay đối với tàu bay, thiết bị lắp trên tàu bay;
Việc đánh giá và thực hiện khuyến cáo kỹ thuật của nhà chế tạo tàu bay, thiết bị tàu bay như: thông báo kỹ thuật, thông tin kỹ thuật có thể ảnh hưởng đến tiêu chuẩn đủ điều kiện bay của tàu bay;
Kết quả tổng hợp của Giấy chứng nhận rà soát bảo dưỡng được thực hiện theo quy định tại Phần này.
Ghi chú: Xem Phụ lục 1 Điều 20.047 về mẫu chứng chỉ rà soát bảo dưỡng.
Hồ sơ kỹ thuật, bảo dưỡng tàu bay, bao gồm lý lịch của tàu bay, động cơ, cánh quạt, lý lịch ghi chép cải tiến, sửa đổi kỹ thuật và bảo dưỡng, phải được lưu giữ bằng văn bản theo quy định của Cục HVKN. Trường hợp lưu giữ hồ sơ kỹ thuật, bảo dưỡng theo các hình thức khác như máy tính, đĩa mềm hoặc đĩa CD phải được sự chấp thuận bằng văn bản của Cục HKVN.
*  BAY KIỂM TRA TÀU BAY
Cục HKVN có quyền yêu cầu thực hiện bay kiểm tra tàu bay hoặc chấp nhận kết quả bay kiểm tra của quốc gia xuất khẩu tàu bay khi cấp Giấy chứng nhận đủ điều kiện bay xuất khẩu.
Khi được yêu cầu thực hiện bay kiểm tra, người làm đơn có trách nhiệm:
Xác nhận tàu bay và động cơ tàu bay phù hợp cho mục đích bay kiểm tra; giấy xác nhận được lập thành 3 bản, 1 bản giữ trên tàu bay, một bản do người làm đơn giữ và một bản được lưu tại hồ sơ của Cục HKVN;
Lập chương trình và kế hoạch bay kiểm tra đáp ứng yêu cầu của Cục HVKN trình Cục HKVN chấp thuận, bao gồm cả phương pháp giám sát của Cục HKVN;
Đảm bảo các tính năng điều khiển của tàu bay phải nằm trong giới hạn cho phép; tính năng lấy độ cao phải bằng hoặc tốt hơn các đặc tính dự kiến;
Người lái hoặc tổ chức thực hiện bay kiểm tra phải được Cục HKVN chấp thuận;
Báo cáo Cục HKVN kết quả bay kiểm tra.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2026-05-17T12:54:28Z</dcterms:created>
  <dc:creator>Apache POI</dc:creator>
</cp:coreProperties>
</file>