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theo mẫu, điều kiện giao dịch chung thuộc thẩm quyền của Sở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vệ quyền lợi người tiêu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đăng ký hợp đồng theo mẫu, điều kiện giao dịch chung lập 01 bộ hồ sơ quy định tại khoản 1 Điều 8 Nghị định số 55/2024/NĐ-CP ngày 16 tháng 5 năm 2024 gửi qua đường bưu điện hoặc gửi trực tiếp hoặc trực tuyến trên môi trường điện tử đến cơ quan quản lý nhà nước về bảo vệ quyền lợi người tiêu dùng thuộc Ủy ban nhân dân cấp tỉnh (cơ quan quản lý nhà nước về bảo vệ quyền lợi người tiêu dùng); 
	- Tổ chức, cá nhân kinh doanh nộp hồ sơ được nhận phiếu tiếp nhận hồ sơ, trong đó ghi rõ thời gian nhận và ngày trả kết quả. 
	- Trong thời hạn 05 ngày làm việc kể từ ngày tiếp nhận hồ sơ, Ủy ban nhân dân cấp tỉnh (cơ quan quản lý nhà nước về bảo vệ quyền lợi người tiêu dùng) có trách nhiệm kiểm tra tính đầy đủ, hợp lệ của hồ sơ. Trường hợp hồ sơ chưa đầy đủ, hợp lệ, Ủy ban nhân dân cấp tỉnh (cơ quan quản lý nhà nước về bảo vệ quyền lợi người tiêu dùng) thông báo bằng văn bản theo Mẫu số 03 tại Phụ lục ban hành kèm theo Nghị định số 55/2024/NĐ-CP ngày 16 tháng 5 năm 2024 để tổ chức, cá nhân kinh doanh sửa đổi, bổ sung hồ sơ. Trường hợp hồ sơ đầy đủ, hợp lệ, Ủy ban nhân dân cấp tỉnh (cơ quan quản lý nhà nước về bảo vệ quyền lợi người tiêu dùng) tiến hành thẩm định hồ sơ theo quy định. 
	- Cơ quan quản lý nhà nước về bảo vệ quyền lợi người tiêu dùng thuộc Ủy ban nhân dân cấp tỉnh có trách nhiệm thẩm định hồ sơ trong thời hạn 30 ngày, kể từ ngày nhận đủ hồ sơ hợp lệ quy định tại Điều 9 Nghị định số 55/2024/NĐ-CP ngày 16 tháng 5 năm 2024, và có thể được gia hạn thêm tối đa không quá 30 ngày trong trường hợp phức tạp. Trong trường hợp gia hạn, Ủy ban nhân dân cấp tỉnh (cơ quan quản lý nhà nước về bảo vệ quyền lợi người tiêu dùng) thông báo kịp thời cho tổ chức, cá nhân kinh doanh về thời gian và lý do gia hạn. 
	Trong quá trình thẩm định hồ sơ đăng ký, Ủy ban nhân dân cấp tỉnh (cơ quan quản lý nhà nước về bảo vệ quyền lợi người tiêu dùng) có quyền yêu cầu tổ chức, cá nhân kinh doanh giải trình về các vấn đề cần thiết liên quan đến nội dung đăng ký. 
	Trường hợp hồ sơ của tổ chức, cá nhân kinh doanh tuân thủ đầy đủ quy định tại Điều 11 của Nghị định số 55/2024/NĐ-CP ngày 16 tháng 5 năm 2024, cơ quan quản lý nhà nước về bảo vệ quyền lợi người tiêu dùng thuộc Ủy ban nhân dân cấp tỉnh ra thông báo về việc hoàn thành đăng ký hợp đồng theo mẫu, điều kiện giao dịch chung theo Mẫu số 04 tại Phụ lục ban hành kèm theo Nghị định số 55/2024/NĐ-CP ngày 16 tháng 5 năm 2024. Trường hợp hồ sơ của tổ chức, cá nhân kinh doanh không tuân thủ đầy đủ quy định tại Điều 11 của Nghị định số 55/2024/NĐ-CP ngày 16 tháng 5 năm 2024, cơ quan quản lý nhà nước về bảo vệ quyền lợi người tiêu dùng thuộc Ủy ban nhân dân cấp tỉnh   thông báo bằng văn bản kết quả thẩm định hồ sơ và nêu rõ lý do hồ sơ chưa hoàn thành đăng ký theo Mẫu số 05 tại Phụ lục ban hành kèm theo Nghị định số 55/2024/NĐ-CP ngày 16 tháng 5 năm 2024;
	Sau khi hoàn thành thủ tục đăng ký, thông tin về tổ chức, cá nhân kinh doanh và bản hợp đồng theo mẫu, điều kiện giao dịch chung đã hoàn thành đăng ký được công bố công khai và lưu trữ trên cổng thông tin điện tử của cơ quan quản lý nhà nước về bảo vệ quyền lợi người tiêu dùng thuộc Ủy ban nhân dân cấp tỉnh. Tổ chức, cá nhân kinh doanh có trách nhiệm công bố công khai thông báo hoàn thành đăng ký và bản hợp đồng theo mẫu, điều kiện giao dịch chung đã hoàn thành đăng ký theo hình thức niêm yết ở vị trí dễ nhìn thấy tại trụ sở, địa điểm kinh doanh và đăng tải trên cổng thông tin điện tử, phần mềm ứng dụng (nếu có) trong toàn bộ thời gian áp dụng bản hợp đồng theo mẫu, điều kiện giao dịch chung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(ba mươi) ngày kể từ ngày nhận đủ hồ sơ hợp lệ và có thể được gia hạn thêm tối đa không quá 30 ngày trong trường hợp phức tạp.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(ba mươi) ngày kể từ ngày nhận đủ hồ sơ hợp lệ và có thể được gia hạn thêm tối đa không quá 30 ngày trong trường hợp phức tạp.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(ba mươi) ngày kể từ ngày nhận đủ hồ sơ hợp lệ và có thể được gia hạn thêm tối đa không quá 30 ngày trong trường hợp phức tạp.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hợp đồng theo mẫu, điều kiện giao dịch chung theo Mẫu số 02 tại Phụ lục ban hành kèm theo Nghị định số 55/2024/NĐ-CP ngày 16 tháng 5 năm 2024;</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hợp đồng theo mẫu, điều kiện giao dịch chung bằng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hoàn thành đăng ký hợp đồng theo mẫu, điều kiện giao dịch chung.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59/2010/QH1</w:t>
            </w:r>
          </w:p>
        </w:tc>
        <w:tc>
          <w:p/>
          <w:p>
            <w:pPr>
              <w:spacing w:after="0" w:before="0" w:lineRule="auto" w:line="276"/>
              <w:jc w:val="left"/>
            </w:pPr>
            <w:r>
              <w:rPr>
                <w:rFonts w:ascii="Times New Roman" w:hAnsi="Times New Roman" w:cs="Times New Roman" w:eastAsia="Times New Roman"/>
                <w:b w:val="false"/>
                <w:sz w:val="26"/>
              </w:rPr>
              <w:t>Luật Bảo vệ quyền lợi người tiêu dùng</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55/2024/NĐ-CP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Bảo vệ quyền lợi người tiêu dùng</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trưởng, Chủ nhiệm Văn phòng 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Thông tư số 42/2025/TT-BCT</w:t>
            </w:r>
          </w:p>
        </w:tc>
        <w:tc>
          <w:p/>
          <w:p>
            <w:pPr>
              <w:spacing w:after="0" w:before="0" w:lineRule="auto" w:line="276"/>
              <w:jc w:val="left"/>
            </w:pPr>
            <w:r>
              <w:rPr>
                <w:rFonts w:ascii="Times New Roman" w:hAnsi="Times New Roman" w:cs="Times New Roman" w:eastAsia="Times New Roman"/>
                <w:b w:val="false"/>
                <w:sz w:val="26"/>
              </w:rPr>
              <w:t>Thông tư số 42/2025/TT-BCT</w:t>
            </w:r>
          </w:p>
        </w:tc>
        <w:tc>
          <w:p/>
          <w:p>
            <w:pPr>
              <w:spacing w:after="0" w:before="0" w:lineRule="auto" w:line="276"/>
              <w:jc w:val="left"/>
            </w:pPr>
            <w:r>
              <w:rPr>
                <w:rFonts w:ascii="Times New Roman" w:hAnsi="Times New Roman" w:cs="Times New Roman" w:eastAsia="Times New Roman"/>
                <w:b w:val="false"/>
                <w:sz w:val="26"/>
              </w:rPr>
              <w:t>22-06-2025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Sản phẩm, hàng hóa, dịch vụ áp dụng hợp đồng theo mẫu, điều kiện giao dịch chung thuộc Danh mục sản phẩm, hàng hóa, dịch vụ phải đăng ký do Thủ tướng Chính phủ ban hành.
- Tuân thủ đầy đủ quy định tại Điều 11 của Nghị định số 55/2024/NĐ-CP.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2026-05-05T06:12:52Z</dcterms:created>
  <dc:creator>Apache POI</dc:creator>
</cp:coreProperties>
</file>