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hoạt động bán lẻ thuốc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tổ chức bán lẻ thuốc lưu động, cơ sở tổ chức bán lẻ thuốc lưu động có trách nhiệm phải thông báo bằng văn bản theo Mẫu số 23 Phụ lục I của Nghị định số 54/2017/NĐ-CP đến Sở Y tế tại địa phương nơi dự kiến có hoạt động bán lẻ thuốc lưu động.</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thông báo của cơ sở tổ chức bán lẻ thuốc lưu động, Sở Y tế có trách nhiệm công bố thông tin cơ sở tổ chức bán lẻ thuốc lưu động trên Cổng thông tin điện tử của đơn vị và thông báo cho Phòng Y tế huyện để giám sát,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thông báo của cơ sở tổ chức bán lẻ thuốc lưu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thông báo của cơ sở tổ chức bán lẻ thuốc lưu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bán lẻ thuốc lưu động theo Mẫu số 23 Phụ lục I của Nghị định số 54/2017/NĐ-CP</w:t>
            </w:r>
          </w:p>
        </w:tc>
        <w:tc>
          <w:p/>
          <w:p>
            <w:pPr>
              <w:spacing w:after="0" w:before="0" w:lineRule="auto" w:line="276"/>
              <w:jc w:val="left"/>
            </w:pPr>
            <w:r>
              <w:rPr>
                <w:rFonts w:ascii="Times New Roman" w:hAnsi="Times New Roman" w:cs="Times New Roman" w:eastAsia="Times New Roman"/>
                <w:b w:val="false"/>
                <w:sz w:val="26"/>
              </w:rPr>
              <w:t>ND54_Mau 23_Phu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38 Nghị định số 54/2017/NĐ-CP (Điều kiện bán lẻ thuốc lưu động)
1. Cơ sở tổ chức bán lẻ thuốc lưu động bao gồm:
a) Cơ sở sản xuất thuốc;
b) Cơ sở bán buôn thuốc;
c) Cơ sở bán lẻ thuốc;
d) Cơ sở y tế thuộc lực lượng vũ trang nhân dân có hoạt động cung ứng thuốc tại vùng đồng bào dân tộc thiểu số, miền núi, hải đảo, vùng có điều kiện kinh tế - xã hội đặc biệt khó khăn.
2. Người bán lẻ thuốc lưu động phải là nhân viên của cơ sở quy định tại   khoản 1 Điều này và có một trong các văn bằng chuyên môn quy định tại điểm a, b, c, e, g, h, I và k khoản 1 Điều 13 của Luật dược.
3. Thuốc bán lẻ lưu động phải còn hạn dùng tối thiểu 06 (sáu) tháng và được bảo quản bằng các phương tiện, thiết bị bảo đảm vệ sinh, tránh tiếp xúc với mưa, nắng.
 4. Tại nơi bán lẻ thuốc lưu động phải có biển hiệu ghi rõ tên, địa chỉ của cơ sở tổ chức bán lẻ thuốc lưu động, họ tên người bán, địa bàn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2026-05-22T15:55:44Z</dcterms:created>
  <dc:creator>Apache POI</dc:creator>
</cp:coreProperties>
</file>