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hai cấp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Trong thời hạn 30 ngày, kể từ ngày hết thời hạn giải quyết khiếu nại quy định tại Điều 28 Luật Khiếu nại mà khiếu nại lần đầu không được giải quyết hoặc kể từ ngày nhận được quyết định giải quyết khiếu nại lần đầu mà người khiếu nại không đồng ý thì có quyền khiếu nại đến người có thẩm quyền giải quyết khiếu nại lần hai;
- Khiếu nại lần hai thuộc thẩm quyền giải quyết của Bộ trưởng Bộ Quốc phòng theo quy định tại Khoản 2, 3 Điều 23 Luật Khiếu nại, Điểm a, b Khoản 6 Điều 6 Thông tư số 218/2013/TT-BQP ngày 19 tháng 12 năm 2013 của Bộ trưởng Bộ Quốc phòng hướng dẫn khiếu nại và giải quyết khiếu nại trong Quân đội, người khiếu nại có thể trực tiếp khiếu nại hoặc gửi đơn kèm theo quyết định giải quyết khiếu nại lần đầu, các tài liệu liên quan về Phòng Tiếp công dân thuộc Thanh tra Bộ Quốc phòng như sau:
a)	Trường hợp khiếu nại được thực hiện bằng đơn thì trong đơn khiếu nại phải ghi rõ ngày, tháng, năm khiếu nại; tên, địa chỉ của người khiếu nại; tên, địa chỉ của cơ quan, tổ chức, cá nhân bị khiếu nại; nội dung, lý do khiếu nại, tài liệu liên quan đến nội dung khiếu nại và yêu cầu giải quyết của người khiếu nại. Đơn khiếu nại phải do người khiếu nại ký tên hoặc điểm chỉ.
b)	Trường hợp người khiếu nại đến khiếu nại trực tiếp thì người tiếp nhận khiếu nại hướng dẫn người khiếu nại viết đơn khiếu nại hoặc người tiếp nhận ghi lại việc khiếu nại bằng văn bản như trường hợp khiếu nại được thực hiện bằng đơn và yêu cầu người khiếu nại ký hoặc điểm chỉ xác nhận vào văn bản.
c)	Trường hợp nhiều người cùng khiếu nại về một nội dung thì thực hiện như sau:
+ Trường hợp nhiều người đến khiếu nại trực tiếp thì cơ quan có thẩm quyền tổ chức tiếp và hướng dẫn người khiếu nại cử đại diện theo quy định tại Điều 5 Điều 6 Nghị định số 75/2012/NĐ-CP để trình bày nội dung khiếu nại; người tiếp nhận khiếu nại ghi lại việc khiếu nại bằng văn bản. Việc tiếp nhiều người cùng khiếu nại thực hiện theo quy định tại Chương V của Luật Khiếu nại;
+ Trường hợp nhiều người khiếu nại bằng đơn thì trong đơn phải ghi rõ nội dung quy định tại Điểm a Khoản này, có chữ ký của những người khiếu nại và phải cử người đại diện để trình bày khi có yêu cầu của người giải quyết khiếu nại;
d)	Trường hợp khiếu nại được thực hiện thông qua người đại diện thì người đại diện phải có giấy tờ chứng minh tính hợp pháp của việc đại diện và thực hiện khiếu nại theo quy định của Luật Khiếu nại.</w:t>
      </w:r>
    </w:p>
    <w:p>
      <w:pPr>
        <w:spacing w:after="0" w:before="0" w:lineRule="auto" w:line="276"/>
        <w:jc w:val="both"/>
      </w:pPr>
      <w:r>
        <w:rPr>
          <w:rFonts w:ascii="Times New Roman" w:hAnsi="Times New Roman" w:cs="Times New Roman" w:eastAsia="Times New Roman"/>
          <w:b w:val="false"/>
          <w:sz w:val="26"/>
        </w:rPr>
        <w:t>2.	Thụ lý đơn: Trong thời hạn 10 ngày, kể từ ngày nhận được đơn khiếu nại thuộc thẩm quyền giải quyết của Bộ trưởng Bộ Quốc phòng theo quy định tại Khoản 2, 3 Điều 23 Luật Khiếu nại, Điểm a, b Khoản 6 Điều 6 Thông tư số 218/2013/TT-BQP ngày 19 tháng 12 năm 2013 của Bộ trưởng Bộ Quốc phòng hướng dẫn khiếu nại và giải quyết khiếu nại trong Quân đội thì Thanh tra Bộ Quốc phòng có trách nhiệm giúp Bộ trưởng Bộ Quốc phòng nghiên cứu, xử lý đơn khiếu nại, nếu đơn khiếu nại thuộc một trong các trường hợp được quy định tại Điều 11 Luật Khiếu nại thì hướng dẫn hoặc có văn bản trả lời cho người khiếu nại biết rõ lý do, nếu đơn đủ điều kiện để thụ lý giải quyết thì có trách nhiệm thông báo bằng văn bản cho người khiếu nại, cơ quan, tổ chức, cá nhân có thẩm quyền đã chuyển khiếu nại đến và người giải quyết khiếu nại lần đầu biết và báo cáo, đề xuất để Bộ trưởng Bộ Quốc phòng quyết định, xem xét giải quyết.</w:t>
      </w:r>
    </w:p>
    <w:p>
      <w:pPr>
        <w:spacing w:after="0" w:before="0" w:lineRule="auto" w:line="276"/>
        <w:jc w:val="both"/>
      </w:pPr>
      <w:r>
        <w:rPr>
          <w:rFonts w:ascii="Times New Roman" w:hAnsi="Times New Roman" w:cs="Times New Roman" w:eastAsia="Times New Roman"/>
          <w:b w:val="false"/>
          <w:sz w:val="26"/>
        </w:rPr>
        <w:t>3.	Xác minh vụ việc khiếu nại: Trong quá trình giải quyết khiếu nại lần hai, Thanh tra Bộ Quốc phòng căn cứ vào vào nội dung, tính chất của việc khiếu nại tiến hành xác minh, kết luận nội dung khiếu nại. Việc xác minh thực hiện theo quy định tại Khoản 2, 3, 4 Điều 29 Luật Khiếu nại, Mục 2 Chương II Thông tư số 07/2013/TT-TTCP ngày 31 tháng 10 năm 2013 của Tổng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4.	Tổ chức đối thoại
-	Trong quá trình giải quyết khiếu nại lần hai, Thanh tra Bộ Quốc phòng có trách nhiệm tổ chức tiến hành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việc đối thoại phải tiến hành công khai, dân chủ theo quy định tại Điều 39, Luật Khiếu nại.
-	Trường hợp người có thẩm quyền giải quyết khiếu nại không thể tham gia đối thoại (do thực hiện nhiệm vụ) thì ủy quyền cho Chánh Thanh tra Bộ hoặc Trưởng đoàn xác minh tiến hành đối thoại khi ban hành quyết định giải quyết.
-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
-	Đối với vụ việc phức tạp, nếu thấy cần thiết, người giải quyết khiếu nại lần hai thành lập Hội đồng tư vấn để tham khảo ý kiến giải quyết khiếu nại.</w:t>
      </w:r>
    </w:p>
    <w:p>
      <w:pPr>
        <w:spacing w:after="0" w:before="0" w:lineRule="auto" w:line="276"/>
        <w:jc w:val="both"/>
      </w:pPr>
      <w:r>
        <w:rPr>
          <w:rFonts w:ascii="Times New Roman" w:hAnsi="Times New Roman" w:cs="Times New Roman" w:eastAsia="Times New Roman"/>
          <w:b w:val="false"/>
          <w:sz w:val="26"/>
        </w:rPr>
        <w:t>5.	Ra quyết định giải quyết khiếu nại lần hai
-	Chánh Thanh tra Bộ Quốc phòng hoặc cơ quan được giao xác minh khiếu nại lần hai, báo cáo trình Bộ trưởng Bộ Quốc phòng về kết quả xác minh, kiến nghị biện pháp giải quyết;
-	Bộ trưởng Bộ Quốc phòng xem xét, ra quyết định giải quyết khiếu nại lần hai bằng văn bản. Trong thời hạn 07 ngày, kể từ ngày có quyết định giải quyết khiếu nại lần hai của Bộ trưởng Bộ Quốc phòng, Thanh tra Bộ Quốc phòng chịu trách nhiệm gửi quyết định giải quyết khiếu nại lần hai cho người khiếu nại, người bị khiếu nại, người giải quyết khiếu nại lần đầu, người có quyền, nghĩa vụ liên quan, cơ quan, tổ chức, cá nhân có thẩm quyền chuyển khiếu nại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giải quyết khiếu nại lần hai không quá 45 ngày, kể từ ngày thụ lý; đối với vụ việc phức tạp thì thời hạn giải quyết khiếu nại có thể kéo dài hơn nhưng không quá 60 ngày, kể từ ngày thụ lý.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Gửi đơn trực tiếp hoặc theo đường bưu điện hoặc trực tiếp khiếu nại tại Phòng Tiếp công dân thuộc Thanh tra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Thời hạn giải quyết khiếu nại lần hai không quá 45 ngày, kể từ ngày thụ lý; đối với vụ việc phức tạp thì thời hạn giải quyết khiếu nại có thể kéo dài hơn nhưng không quá 60 ngày, kể từ ngày thụ lý. -	Ở vùng sâu, vùng xa đi lại khó khăn thì thời hạn giải quyết khiếu nại không quá 60 ngày, kể từ ngày thụ lý; đối với vụ việc phức tạp thì thời hạn giải quyết khiếu nại có thể kéo dài hơn, nhưng không quá 70 ngày, kể từ ngày thụ lý.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Gửi đơn trực tiếp hoặc theo đường bưu điện hoặc trực tiếp khiếu nại tại Phòng Tiếp công dân thuộc Thanh tra Bộ Quốc phòng.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Đơn khiếu nại.doc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uỷ quyền (nếu có).</w:t>
            </w:r>
          </w:p>
        </w:tc>
        <w:tc>
          <w:p/>
          <w:p>
            <w:pPr>
              <w:spacing w:after="0" w:before="0" w:lineRule="auto" w:line="276"/>
              <w:jc w:val="left"/>
            </w:pPr>
            <w:r>
              <w:rPr>
                <w:rFonts w:ascii="Times New Roman" w:hAnsi="Times New Roman" w:cs="Times New Roman" w:eastAsia="Times New Roman"/>
                <w:b w:val="false"/>
                <w:sz w:val="26"/>
              </w:rPr>
              <w:t>Giấy ủy quyền khiếu nại.doc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giải quyết khiếu nại lần đầu;</w:t>
            </w:r>
          </w:p>
        </w:tc>
        <w:tc>
          <w:p/>
          <w:p>
            <w:pPr>
              <w:spacing w:after="0" w:before="0" w:lineRule="auto" w:line="276"/>
              <w:jc w:val="left"/>
            </w:pPr>
            <w:r>
              <w:rPr>
                <w:rFonts w:ascii="Times New Roman" w:hAnsi="Times New Roman" w:cs="Times New Roman" w:eastAsia="Times New Roman"/>
                <w:b w:val="false"/>
                <w:sz w:val="26"/>
              </w:rPr>
              <w:t>Quyết định giải quyết khiếu nại lần đầu.doc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Vụ Pháp chế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218/2013/TT-BQP</w:t>
            </w:r>
          </w:p>
        </w:tc>
        <w:tc>
          <w:p/>
          <w:p>
            <w:pPr>
              <w:spacing w:after="0" w:before="0" w:lineRule="auto" w:line="276"/>
              <w:jc w:val="left"/>
            </w:pPr>
            <w:r>
              <w:rPr>
                <w:rFonts w:ascii="Times New Roman" w:hAnsi="Times New Roman" w:cs="Times New Roman" w:eastAsia="Times New Roman"/>
                <w:b w:val="false"/>
                <w:sz w:val="26"/>
              </w:rPr>
              <w:t>Thông tư 218/2013/TT-BQP</w:t>
            </w:r>
          </w:p>
        </w:tc>
        <w:tc>
          <w:p/>
          <w:p>
            <w:pPr>
              <w:spacing w:after="0" w:before="0" w:lineRule="auto" w:line="276"/>
              <w:jc w:val="left"/>
            </w:pPr>
            <w:r>
              <w:rPr>
                <w:rFonts w:ascii="Times New Roman" w:hAnsi="Times New Roman" w:cs="Times New Roman" w:eastAsia="Times New Roman"/>
                <w:b w:val="false"/>
                <w:sz w:val="26"/>
              </w:rPr>
              <w:t>19-12-2013</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Toà án thụ lý hoặc đã được giải quyết bằng bản án, quyết định của Toà án, trừ quyết định đình chỉ giải quyết vụ án hành chính của Toà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2026-05-21T20:43:56Z</dcterms:created>
  <dc:creator>Apache POI</dc:creator>
</cp:coreProperties>
</file>