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190/QĐ-BVHTTDL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sửa đổi, bổ sung Giấy phép thành lập Văn phòng đại diện của doanh nghiệp quảng cáo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Quảng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nghiệp quảng cáo nước ngoài đề nghị sửa đổi, bổ sung Giấy phép thành lập Văn phòng đại diện trong các trường hợp dưới đây nộp trực tiếp 01 bộ hồ sơ đề nghị cấp Giấy phép thành lập Văn phòng đại diện đến Ủy ban nhân dân cấp tỉnh nơi đặt Văn phòng đại diện:
	a) Thay đổi tên gọi;
b) Thay đổi phạm vi hoạt động;
c) Thay đổi người đứng đầu;
d) Thay đổi địa điểm đặt trụ sở trong phạm vi một tỉnh, thành phố trực thuộc Trung ương.</w:t>
      </w:r>
    </w:p>
    <w:p>
      <w:pPr>
        <w:spacing w:after="0" w:before="0" w:lineRule="auto" w:line="276"/>
        <w:jc w:val="both"/>
      </w:pPr>
      <w:r>
        <w:rPr>
          <w:rFonts w:ascii="Times New Roman" w:hAnsi="Times New Roman" w:cs="Times New Roman" w:eastAsia="Times New Roman"/>
          <w:b w:val="false"/>
          <w:sz w:val="26"/>
        </w:rPr>
        <w:t xml:space="preserve">- Trong thời hạn 10 ngày, kể từ ngày nhận đủ hồ sơ hợp lệ, Ủy ban nhân dân cấp tỉnh có trách nhiệm cấp Giấy phép sửa đổi, bổ sung và gửi bản sao giấy phép đó đến Bộ Văn hóa, Thể thao và Du lịch.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1500000 Đồng</w:t>
              <w:t xml:space="preserve"> ( )</w:t>
            </w:r>
          </w:p>
        </w:tc>
        <w:tc>
          <w:p/>
          <w:p>
            <w:pPr>
              <w:spacing w:after="0" w:before="0" w:lineRule="auto" w:line="276"/>
              <w:jc w:val="left"/>
            </w:pPr>
            <w:r>
              <w:rPr>
                <w:rFonts w:ascii="Times New Roman" w:hAnsi="Times New Roman" w:cs="Times New Roman" w:eastAsia="Times New Roman"/>
                <w:b w:val="false"/>
                <w:sz w:val="26"/>
              </w:rPr>
              <w:t xml:space="preserve"> Trong thời hạn 10 ngày, kể từ ngày nhận đủ hồ sơ hợp lệ, Ủy ban nhân dân cấp tỉnh cấp Giấy phép sửa đổi, bổ sung và gửi bản sao giấy phép đó đến Bộ Văn hóa, Thể thao và Du lịch.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Giấy phép thành lập Văn phòng đại diện: Nộp bản sao có chứng thực hoặc bản sao và xuất trình bản chính để đối chiếu (trường hợp nộp hồ sơ trực tiếp); nộp bản sao có chứng thực (trường hợp nộp hồ sơ qua bưu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đề nghị sửa đổi, bổ sung Giấy phép thành lập Văn phòng đại diện của doanh nghiệp quảng cáo nước ngoài (Mẫu số 04 phụ lục III ban hành kèm theo Thông tư số 13/2023/TT-BVHTTDL ngày 30/10/2023 của Bộ trưởng Bộ Văn hóa, Thể thao và Du lịch sửa đổi, bổ sung quy định liên quan đến giấy tờ công dân tại một số Thông tư do Bộ trưởng Bộ Văn hóa, Thể thao và Du lịch ban hành)</w:t>
            </w:r>
          </w:p>
        </w:tc>
        <w:tc>
          <w:p/>
          <w:p>
            <w:pPr>
              <w:spacing w:after="0" w:before="0" w:lineRule="auto" w:line="276"/>
              <w:jc w:val="left"/>
            </w:pPr>
            <w:r>
              <w:rPr>
                <w:rFonts w:ascii="Times New Roman" w:hAnsi="Times New Roman" w:cs="Times New Roman" w:eastAsia="Times New Roman"/>
                <w:b w:val="false"/>
                <w:sz w:val="26"/>
              </w:rPr>
              <w:t>Mau so 01-05 TT13.doc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doanh nghiệp quảng cáo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11/2019/NĐ-CP</w:t>
            </w:r>
          </w:p>
        </w:tc>
        <w:tc>
          <w:p/>
          <w:p>
            <w:pPr>
              <w:spacing w:after="0" w:before="0" w:lineRule="auto" w:line="276"/>
              <w:jc w:val="left"/>
            </w:pPr>
            <w:r>
              <w:rPr>
                <w:rFonts w:ascii="Times New Roman" w:hAnsi="Times New Roman" w:cs="Times New Roman" w:eastAsia="Times New Roman"/>
                <w:b w:val="false"/>
                <w:sz w:val="26"/>
              </w:rPr>
              <w:t>Nghị định 11/2019/NĐ-CP</w:t>
            </w:r>
          </w:p>
        </w:tc>
        <w:tc>
          <w:p/>
          <w:p>
            <w:pPr>
              <w:spacing w:after="0" w:before="0" w:lineRule="auto" w:line="276"/>
              <w:jc w:val="left"/>
            </w:pPr>
            <w:r>
              <w:rPr>
                <w:rFonts w:ascii="Times New Roman" w:hAnsi="Times New Roman" w:cs="Times New Roman" w:eastAsia="Times New Roman"/>
                <w:b w:val="false"/>
                <w:sz w:val="26"/>
              </w:rPr>
              <w:t>30-01-2019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16/2012/QH13 </w:t>
            </w:r>
          </w:p>
        </w:tc>
        <w:tc>
          <w:p/>
          <w:p>
            <w:pPr>
              <w:spacing w:after="0" w:before="0" w:lineRule="auto" w:line="276"/>
              <w:jc w:val="left"/>
            </w:pPr>
            <w:r>
              <w:rPr>
                <w:rFonts w:ascii="Times New Roman" w:hAnsi="Times New Roman" w:cs="Times New Roman" w:eastAsia="Times New Roman"/>
                <w:b w:val="false"/>
                <w:sz w:val="26"/>
              </w:rPr>
              <w:t>Luật 16/2012/QH13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181/2013/NĐ-CP </w:t>
            </w:r>
          </w:p>
        </w:tc>
        <w:tc>
          <w:p/>
          <w:p>
            <w:pPr>
              <w:spacing w:after="0" w:before="0" w:lineRule="auto" w:line="276"/>
              <w:jc w:val="left"/>
            </w:pPr>
            <w:r>
              <w:rPr>
                <w:rFonts w:ascii="Times New Roman" w:hAnsi="Times New Roman" w:cs="Times New Roman" w:eastAsia="Times New Roman"/>
                <w:b w:val="false"/>
                <w:sz w:val="26"/>
              </w:rPr>
              <w:t>Nghị định 181/2013/NĐ-CP</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165/2016/TT-BTC</w:t>
            </w:r>
          </w:p>
        </w:tc>
        <w:tc>
          <w:p/>
          <w:p>
            <w:pPr>
              <w:spacing w:after="0" w:before="0" w:lineRule="auto" w:line="276"/>
              <w:jc w:val="left"/>
            </w:pPr>
            <w:r>
              <w:rPr>
                <w:rFonts w:ascii="Times New Roman" w:hAnsi="Times New Roman" w:cs="Times New Roman" w:eastAsia="Times New Roman"/>
                <w:b w:val="false"/>
                <w:sz w:val="26"/>
              </w:rPr>
              <w:t>Thông tư 165/2016/TT-BTC ngày 25/10/2016</w:t>
            </w:r>
          </w:p>
        </w:tc>
        <w:tc>
          <w:p/>
          <w:p>
            <w:pPr>
              <w:spacing w:after="0" w:before="0" w:lineRule="auto" w:line="276"/>
              <w:jc w:val="left"/>
            </w:pPr>
            <w:r>
              <w:rPr>
                <w:rFonts w:ascii="Times New Roman" w:hAnsi="Times New Roman" w:cs="Times New Roman" w:eastAsia="Times New Roman"/>
                <w:b w:val="false"/>
                <w:sz w:val="26"/>
              </w:rPr>
              <w:t>25-10-2016</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2026-05-01T13:12:33Z</dcterms:created>
  <dc:creator>Apache POI</dc:creator>
</cp:coreProperties>
</file>