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2.001933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Quyết định số 6225/QĐ-BQP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xin thiết lập trang, cổng thông tin điện tử trên Internet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công nghệ thông tin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Cơ quan, đơn vị có nhu cầu thiết lập trang, cổng thông tin điện tử gửi hồ sơ về Tổng cục Chính trị và Bộ Tư lệnh 86.</w:t>
      </w:r>
    </w:p>
    <w:p>
      <w:pPr>
        <w:spacing w:after="0" w:before="0" w:lineRule="auto" w:line="276"/>
        <w:jc w:val="both"/>
      </w:pPr>
      <w:r>
        <w:rPr>
          <w:rFonts w:ascii="Times New Roman" w:hAnsi="Times New Roman" w:cs="Times New Roman" w:eastAsia="Times New Roman"/>
          <w:b w:val="false"/>
          <w:sz w:val="26"/>
        </w:rPr>
        <w:t>2. Cục Tuyên huấn/Tổng cục Chính trị chủ trì, phối hơp với Bộ Tư lệnh 86 thẩm định hồ sơ; trong thời hạn 30 (ba mươi) ngày làm việc, kể từ ngày nhận đủ hồ sơ phải trình Thủ trưởng Tổng cục Chính trị xem xét, quyết định.</w:t>
      </w:r>
    </w:p>
    <w:p>
      <w:pPr>
        <w:spacing w:after="0" w:before="0" w:lineRule="auto" w:line="276"/>
        <w:jc w:val="both"/>
      </w:pPr>
      <w:r>
        <w:rPr>
          <w:rFonts w:ascii="Times New Roman" w:hAnsi="Times New Roman" w:cs="Times New Roman" w:eastAsia="Times New Roman"/>
          <w:b w:val="false"/>
          <w:sz w:val="26"/>
        </w:rPr>
        <w:t>3. Trường hợp Thủ trưởng Tổng cục Chính trị không cấp phép, Cục Tuyên huấn/ Tổng cục Chính trị phải thông báo bằng văn bản và nêu rõ lý do để cơ quan, đơn vị xin cấp phép biết.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Lệ phí : 0 Đồng</w:t>
            </w:r>
          </w:p>
        </w:tc>
        <w:tc>
          <w:p/>
          <w:p>
            <w:pPr>
              <w:spacing w:after="0" w:before="0" w:lineRule="auto" w:line="276"/>
              <w:jc w:val="left"/>
            </w:pPr>
            <w:r>
              <w:rPr>
                <w:rFonts w:ascii="Times New Roman" w:hAnsi="Times New Roman" w:cs="Times New Roman" w:eastAsia="Times New Roman"/>
                <w:b w:val="false"/>
                <w:sz w:val="26"/>
              </w:rPr>
              <w:t>Cách thức thực hiện:
Cơ quan, đơn vị có nhu cầu thiết lập trang, cổng thông tin điện tử trực tiếp nộp hồ sơ theo quy định cho Tổng cục Chính trị và Bộ Tư lệnh 86.</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Lệ phí : 0 Đồng</w:t>
            </w:r>
          </w:p>
        </w:tc>
        <w:tc>
          <w:p/>
          <w:p>
            <w:pPr>
              <w:spacing w:after="0" w:before="0" w:lineRule="auto" w:line="276"/>
              <w:jc w:val="left"/>
            </w:pPr>
            <w:r>
              <w:rPr>
                <w:rFonts w:ascii="Times New Roman" w:hAnsi="Times New Roman" w:cs="Times New Roman" w:eastAsia="Times New Roman"/>
                <w:b w:val="false"/>
                <w:sz w:val="26"/>
              </w:rPr>
              <w:t>Nộp hồ sơ trực tuyến trên Cổng Dịch vụ công Bộ Quốc phòng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Lệ phí : 0 Đồng</w:t>
            </w:r>
          </w:p>
        </w:tc>
        <w:tc>
          <w:p/>
          <w:p>
            <w:pPr>
              <w:spacing w:after="0" w:before="0" w:lineRule="auto" w:line="276"/>
              <w:jc w:val="left"/>
            </w:pPr>
            <w:r>
              <w:rPr>
                <w:rFonts w:ascii="Times New Roman" w:hAnsi="Times New Roman" w:cs="Times New Roman" w:eastAsia="Times New Roman"/>
                <w:b w:val="false"/>
                <w:sz w:val="26"/>
              </w:rPr>
              <w:t>Cách thức thực hiện:
Cơ quan, đơn vị có nhu cầu thiết lập trang, cổng thông tin điện tử trực tiếp nộp hồ sơ theo quy định cho Tổng cục Chính trị và Bộ Tư lệnh 86.</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Tờ trình đề nghị cấp phép thiết lập trang, cổng thông tin điện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Đề án xây dựng trang, cổng thông tin điện tử kèm theo sơ đồ cấu trúc, giới thiệu trang, cổng thông tin điện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Sơ yếu lý lịch người chịu trách nhiệm trang, cổng thông tin điện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Bản cam kết sử dụng dịch vụ Internet.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Tờ khai đăng ký thiết lập trang, cổng thông tin điện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	Bản sao có chứng thực Hợp đồng cung cấp dịch vụ cho thuê máy chủ Internet để đặt trang, cổng thông tin điện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7.	Bản sao có chứng thực Giấy chứng nhận đăng ký tên miền.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Tuyên huấn/Tổng cục Chính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Tổng cục Chính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Bộ Tư lệnh 86</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cấp phép thiết lập trang, cổng thông tin điện tử</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172/2013/NĐ-CP</w:t>
            </w:r>
          </w:p>
        </w:tc>
        <w:tc>
          <w:p/>
          <w:p>
            <w:pPr>
              <w:spacing w:after="0" w:before="0" w:lineRule="auto" w:line="276"/>
              <w:jc w:val="left"/>
            </w:pPr>
            <w:r>
              <w:rPr>
                <w:rFonts w:ascii="Times New Roman" w:hAnsi="Times New Roman" w:cs="Times New Roman" w:eastAsia="Times New Roman"/>
                <w:b w:val="false"/>
                <w:sz w:val="26"/>
              </w:rPr>
              <w:t>Nghị định 172/2013/NĐ-CP</w:t>
            </w:r>
          </w:p>
        </w:tc>
        <w:tc>
          <w:p/>
          <w:p>
            <w:pPr>
              <w:spacing w:after="0" w:before="0" w:lineRule="auto" w:line="276"/>
              <w:jc w:val="left"/>
            </w:pPr>
            <w:r>
              <w:rPr>
                <w:rFonts w:ascii="Times New Roman" w:hAnsi="Times New Roman" w:cs="Times New Roman" w:eastAsia="Times New Roman"/>
                <w:b w:val="false"/>
                <w:sz w:val="26"/>
              </w:rPr>
              <w:t>13-11-2013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41/2009/QH12</w:t>
            </w:r>
          </w:p>
        </w:tc>
        <w:tc>
          <w:p/>
          <w:p>
            <w:pPr>
              <w:spacing w:after="0" w:before="0" w:lineRule="auto" w:line="276"/>
              <w:jc w:val="left"/>
            </w:pPr>
            <w:r>
              <w:rPr>
                <w:rFonts w:ascii="Times New Roman" w:hAnsi="Times New Roman" w:cs="Times New Roman" w:eastAsia="Times New Roman"/>
                <w:b w:val="false"/>
                <w:sz w:val="26"/>
              </w:rPr>
              <w:t>Luật viễn thông</w:t>
            </w:r>
          </w:p>
        </w:tc>
        <w:tc>
          <w:p/>
          <w:p>
            <w:pPr>
              <w:spacing w:after="0" w:before="0" w:lineRule="auto" w:line="276"/>
              <w:jc w:val="left"/>
            </w:pPr>
            <w:r>
              <w:rPr>
                <w:rFonts w:ascii="Times New Roman" w:hAnsi="Times New Roman" w:cs="Times New Roman" w:eastAsia="Times New Roman"/>
                <w:b w:val="false"/>
                <w:sz w:val="26"/>
              </w:rPr>
              <w:t>23-11-2009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67/2006/QH11</w:t>
            </w:r>
          </w:p>
        </w:tc>
        <w:tc>
          <w:p/>
          <w:p>
            <w:pPr>
              <w:spacing w:after="0" w:before="0" w:lineRule="auto" w:line="276"/>
              <w:jc w:val="left"/>
            </w:pPr>
            <w:r>
              <w:rPr>
                <w:rFonts w:ascii="Times New Roman" w:hAnsi="Times New Roman" w:cs="Times New Roman" w:eastAsia="Times New Roman"/>
                <w:b w:val="false"/>
                <w:sz w:val="26"/>
              </w:rPr>
              <w:t>Luật Công nghệ thông tin</w:t>
            </w:r>
          </w:p>
        </w:tc>
        <w:tc>
          <w:p/>
          <w:p>
            <w:pPr>
              <w:spacing w:after="0" w:before="0" w:lineRule="auto" w:line="276"/>
              <w:jc w:val="left"/>
            </w:pPr>
            <w:r>
              <w:rPr>
                <w:rFonts w:ascii="Times New Roman" w:hAnsi="Times New Roman" w:cs="Times New Roman" w:eastAsia="Times New Roman"/>
                <w:b w:val="false"/>
                <w:sz w:val="26"/>
              </w:rPr>
              <w:t>29-06-2006</w:t>
            </w:r>
          </w:p>
        </w:tc>
        <w:tc>
          <w:p/>
          <w:p>
            <w:pPr>
              <w:spacing w:after="0" w:before="0" w:lineRule="auto" w:line="276"/>
              <w:jc w:val="left"/>
            </w:pPr>
            <w:r>
              <w:rPr>
                <w:rFonts w:ascii="Times New Roman" w:hAnsi="Times New Roman" w:cs="Times New Roman" w:eastAsia="Times New Roman"/>
                <w:b w:val="false"/>
                <w:sz w:val="26"/>
              </w:rPr>
              <w:t>Văn phòng Quốc hội</w:t>
            </w:r>
          </w:p>
        </w:tc>
      </w:tr>
      <w:tr>
        <w:tc>
          <w:p/>
          <w:p>
            <w:pPr>
              <w:spacing w:after="0" w:before="0" w:lineRule="auto" w:line="276"/>
              <w:jc w:val="left"/>
            </w:pPr>
            <w:r>
              <w:rPr>
                <w:rFonts w:ascii="Times New Roman" w:hAnsi="Times New Roman" w:cs="Times New Roman" w:eastAsia="Times New Roman"/>
                <w:b w:val="false"/>
                <w:sz w:val="26"/>
              </w:rPr>
              <w:t>05/2011/QH13</w:t>
            </w:r>
          </w:p>
        </w:tc>
        <w:tc>
          <w:p/>
          <w:p>
            <w:pPr>
              <w:spacing w:after="0" w:before="0" w:lineRule="auto" w:line="276"/>
              <w:jc w:val="left"/>
            </w:pPr>
            <w:r>
              <w:rPr>
                <w:rFonts w:ascii="Times New Roman" w:hAnsi="Times New Roman" w:cs="Times New Roman" w:eastAsia="Times New Roman"/>
                <w:b w:val="false"/>
                <w:sz w:val="26"/>
              </w:rPr>
              <w:t>Luật cơ yếu</w:t>
            </w:r>
          </w:p>
        </w:tc>
        <w:tc>
          <w:p/>
          <w:p>
            <w:pPr>
              <w:spacing w:after="0" w:before="0" w:lineRule="auto" w:line="276"/>
              <w:jc w:val="left"/>
            </w:pPr>
            <w:r>
              <w:rPr>
                <w:rFonts w:ascii="Times New Roman" w:hAnsi="Times New Roman" w:cs="Times New Roman" w:eastAsia="Times New Roman"/>
                <w:b w:val="false"/>
                <w:sz w:val="26"/>
              </w:rPr>
              <w:t>26-11-2011</w:t>
            </w:r>
          </w:p>
        </w:tc>
        <w:tc>
          <w:p/>
          <w:p>
            <w:pPr>
              <w:spacing w:after="0" w:before="0" w:lineRule="auto" w:line="276"/>
              <w:jc w:val="left"/>
            </w:pPr>
            <w:r>
              <w:rPr>
                <w:rFonts w:ascii="Times New Roman" w:hAnsi="Times New Roman" w:cs="Times New Roman" w:eastAsia="Times New Roman"/>
                <w:b w:val="false"/>
                <w:sz w:val="26"/>
              </w:rPr>
              <w:t>Văn phòng Quốc hội</w:t>
            </w:r>
          </w:p>
        </w:tc>
      </w:tr>
      <w:tr>
        <w:tc>
          <w:p/>
          <w:p>
            <w:pPr>
              <w:spacing w:after="0" w:before="0" w:lineRule="auto" w:line="276"/>
              <w:jc w:val="left"/>
            </w:pPr>
            <w:r>
              <w:rPr>
                <w:rFonts w:ascii="Times New Roman" w:hAnsi="Times New Roman" w:cs="Times New Roman" w:eastAsia="Times New Roman"/>
                <w:b w:val="false"/>
                <w:sz w:val="26"/>
              </w:rPr>
              <w:t>110/2014/TT-BQP</w:t>
            </w:r>
          </w:p>
        </w:tc>
        <w:tc>
          <w:p/>
          <w:p>
            <w:pPr>
              <w:spacing w:after="0" w:before="0" w:lineRule="auto" w:line="276"/>
              <w:jc w:val="left"/>
            </w:pPr>
            <w:r>
              <w:rPr>
                <w:rFonts w:ascii="Times New Roman" w:hAnsi="Times New Roman" w:cs="Times New Roman" w:eastAsia="Times New Roman"/>
                <w:b w:val="false"/>
                <w:sz w:val="26"/>
              </w:rPr>
              <w:t>Thông tư số 110/2014/TT-BQP</w:t>
            </w:r>
          </w:p>
        </w:tc>
        <w:tc>
          <w:p/>
          <w:p>
            <w:pPr>
              <w:spacing w:after="0" w:before="0" w:lineRule="auto" w:line="276"/>
              <w:jc w:val="left"/>
            </w:pPr>
            <w:r>
              <w:rPr>
                <w:rFonts w:ascii="Times New Roman" w:hAnsi="Times New Roman" w:cs="Times New Roman" w:eastAsia="Times New Roman"/>
                <w:b w:val="false"/>
                <w:sz w:val="26"/>
              </w:rPr>
              <w:t>22-08-2014</w:t>
            </w:r>
          </w:p>
        </w:tc>
        <w:tc>
          <w:p/>
          <w:p>
            <w:pPr>
              <w:spacing w:after="0" w:before="0" w:lineRule="auto" w:line="276"/>
              <w:jc w:val="left"/>
            </w:pPr>
            <w:r>
              <w:rPr>
                <w:rFonts w:ascii="Times New Roman" w:hAnsi="Times New Roman" w:cs="Times New Roman" w:eastAsia="Times New Roman"/>
                <w:b w:val="false"/>
                <w:sz w:val="26"/>
              </w:rPr>
              <w:t>Bộ Quốc phòng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2026-05-21T00:40:57Z</dcterms:created>
  <dc:creator>Apache POI</dc:creator>
</cp:coreProperties>
</file>