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giáo viên dạy thực hành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Cá nhân lập hồ sơ gửi đến Sở Xây dựng.</w:t>
      </w:r>
    </w:p>
    <w:p>
      <w:pPr>
        <w:spacing w:after="0" w:before="0" w:lineRule="auto" w:line="276"/>
        <w:jc w:val="both"/>
      </w:pPr>
      <w:r>
        <w:rPr>
          <w:rFonts w:ascii="Times New Roman" w:hAnsi="Times New Roman" w:cs="Times New Roman" w:eastAsia="Times New Roman"/>
          <w:b w:val="false"/>
          <w:sz w:val="26"/>
        </w:rPr>
        <w:t>b) Giải quyết TTHC:
- Trong thời gian không quá 02 ngày làm việc kể từ ngày tiếp nhận hồ sơ, Sở Xây dựng kiểm tra tính đầy đủ của hồ sơ; trường hợp chưa đầy đủ thì Sở Xây dựng có văn bản hướng dẫn tổ chức, cá nhân hoàn thiện lại theo quy định;
- Trong thời gian không quá 03 ngày làm việc kể từ ngày nhận đủ hồ sơ hợp lệ, Sở Xây dựng cấp giấy chứng nhận giáo viên dạy thực hành lái xe, trả kết quả trực tiếp hoặc qua dịch vụ bưu chính và vào sổ theo dõi; trường hợp cấp giấy chứng nhận giáo viên dạy thực hành lái xe điện tử, Sở Xây dựng đăng tải lên Trang thông tin điện tử của Sở Xây dựng để cá nhân in hoặc lưu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bị mất,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ảnh màu cỡ 3 cm x 4 cm nền màu xanh, kiểu thẻ căn cước,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có sự thay đổi về nội dung (Trường hợp giấy tờ quy định đã được tích hợp vào tài khoản định danh điện tử thì việc xuất trình, kiểm tra có thể thực hiện thông qua tài khoản định danh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ảnh màu cỡ 3 cm x 4 cm nền màu xanh, kiểu thẻ căn cước,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sao điện tử được chứng thực từ bản chính hoặc bản sao điện tử từ sổ gốc hộ tịch của cấp có thẩm quyền về việc đổi tên; thay đổi ngày tháng năm sinh hoặc xuất trình căn cước công dân hoặc căn cước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giáo viên dạy thực hành lái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160/2024/NĐ-CP</w:t>
            </w:r>
          </w:p>
        </w:tc>
        <w:tc>
          <w:p/>
          <w:p>
            <w:pPr>
              <w:spacing w:after="0" w:before="0" w:lineRule="auto" w:line="276"/>
              <w:jc w:val="left"/>
            </w:pPr>
            <w:r>
              <w:rPr>
                <w:rFonts w:ascii="Times New Roman" w:hAnsi="Times New Roman" w:cs="Times New Roman" w:eastAsia="Times New Roman"/>
                <w:b w:val="false"/>
                <w:sz w:val="26"/>
              </w:rPr>
              <w:t>Quy định về hoạt động đào tạo và sát hạch lái xe.</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đã được cấp giấy chứng nhận giáo viên dạy thực hành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2026-05-22T10:07:40Z</dcterms:created>
  <dc:creator>Apache POI</dc:creator>
</cp:coreProperties>
</file>