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Sát hạch cấp giấy phép lái tàu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Doanh nghiệp nộp 01 bộ hồ sơ về cơ quan cấp giấy phép lái tàu theo một trong các hình thức sau: nộp trực tiếp tại bộ phận một cửa của cơ quan cấp giấy phép lái tàu; nộp qua hệ thống dịch vụ công trực tuyến; nộp qua hệ thống bưu chính;</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không đúng theo quy định, trong thời hạn 01 ngày làm việc kể từ ngày tiếp nhận hồ sơ, cơ quan cấp giấy phép lái tàu có trách nhiệm thông báo, hướng dẫn doanh nghiệp hoàn thiện hồ sơ theo quy định;
- Trường hợp hồ sơ đầy đủ, đúng theo quy định, cơ quan cấp giấy phép lái tàu tổ chức sát hạch theo quy trình sát hạch quy định; 
- Trong thời hạn 03 ngày làm việc kể từ ngày có báo cáo kết quả kỳ sát hạch, cơ quan cấp giấy phép lái tàu cấp giấy phép lái tàu cho những trường hợp đạt yêu cầu bằng bản điện tử, cấp thêm bản cứng khi doanh nghiệp, cá nhân đề nghị. Giấy phép lái tàu bản điện tử và bản cứng có giá trị pháp lý như nhau. Đối với những trường hợp không được cấp giấy phép lái tàu, cơ quan cấp giấy phép lái tàu có văn bản thông báo và nêu rõ lý do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phép lái tàu: 100.000 đồng/01 lần cấp.)</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có báo cáo kết quả kỳ sát hạch, cơ quan cấp giấy phép lái tàu cấp giấy phép lái tàu cho những trường hợp đạt yêu cầu. Đối với những trường hợp không được cấp giấy phép lái tàu, cơ quan cấp giấy phép lái tàu có văn bản thông báo và nêu rõ lý do cho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phép lái tàu: 100.000 đồng/01 lần cấp.)</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có báo cáo kết quả kỳ sát hạch, cơ quan cấp giấy phép lái tàu cấp giấy phép lái tàu cho những trường hợp đạt yêu cầu. Đối với những trường hợp không được cấp giấy phép lái tàu, cơ quan cấp giấy phép lái tàu có văn bản thông báo và nêu rõ lý do cho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Giấy phép lái tàu: 100.000 đồng/01 lần cấp.)</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có báo cáo kết quả kỳ sát hạch, cơ quan cấp giấy phép lái tàu cấp giấy phép lái tàu cho những trường hợp đạt yêu cầu. Đối với những trường hợp không được cấp giấy phép lái tàu, cơ quan cấp giấy phép lái tàu có văn bản thông báo và nêu rõ lý do cho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giấy hoặc bản điện tử văn bản đề nghị tổ chức sát hạch, cấp giấy phép lái tàu của doanh nghiệp kinh doanh đường sắt theo mẫu</w:t>
            </w:r>
          </w:p>
        </w:tc>
        <w:tc>
          <w:p/>
          <w:p>
            <w:pPr>
              <w:spacing w:after="0" w:before="0" w:lineRule="auto" w:line="276"/>
              <w:jc w:val="left"/>
            </w:pPr>
            <w:r>
              <w:rPr>
                <w:rFonts w:ascii="Times New Roman" w:hAnsi="Times New Roman" w:cs="Times New Roman" w:eastAsia="Times New Roman"/>
                <w:b w:val="false"/>
                <w:sz w:val="26"/>
              </w:rPr>
              <w:t>PhlcXVII.pdf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của các cá nhân kèm theo: Bản gốc hoặc bản điện tử đơn đề nghị sát hạch cấp giấy phép lái tàu theo mẫu</w:t>
            </w:r>
          </w:p>
        </w:tc>
        <w:tc>
          <w:p/>
          <w:p>
            <w:pPr>
              <w:spacing w:after="0" w:before="0" w:lineRule="auto" w:line="276"/>
              <w:jc w:val="left"/>
            </w:pPr>
            <w:r>
              <w:rPr>
                <w:rFonts w:ascii="Times New Roman" w:hAnsi="Times New Roman" w:cs="Times New Roman" w:eastAsia="Times New Roman"/>
                <w:b w:val="false"/>
                <w:sz w:val="26"/>
              </w:rPr>
              <w:t>1.005071_cá nhân.doc</w:t>
            </w:r>
          </w:p>
          <w:p>
            <w:pPr>
              <w:spacing w:after="0" w:before="0" w:lineRule="auto" w:line="276"/>
              <w:jc w:val="left"/>
            </w:pPr>
            <w:r>
              <w:rPr>
                <w:rFonts w:ascii="Times New Roman" w:hAnsi="Times New Roman" w:cs="Times New Roman" w:eastAsia="Times New Roman"/>
                <w:b w:val="false"/>
                <w:sz w:val="26"/>
              </w:rPr>
              <w:t>PhlcXVIII.pdf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của các cá nhân kèm theo: Bản gốc hoặc bản điện tử hoặc bản sao có chứng thực hoặc bản sao điện tử có chứng thực giấy chứng nhận đủ tiêu chuẩn sức khỏe lái tàu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của các cá nhân kèm theo: Bản sao có chứng thực hoặc bản sao điện tử có chứng thực bằng hoặc chứng chỉ chuyên ngành lái phương tiện giao thông đường sắt phù hợp với loại phương tiện dự sát hạch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của các cá nhân kèm theo:03 ảnh màu cỡ 3x4cm ảnh chụp hoặc ảnh điện tử chụp trong thời hạn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sắt Việt Nam,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Đường sắt Việt Nam,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tàu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33/2025/TT-BXD</w:t>
            </w:r>
          </w:p>
        </w:tc>
        <w:tc>
          <w:p/>
          <w:p>
            <w:pPr>
              <w:spacing w:after="0" w:before="0" w:lineRule="auto" w:line="276"/>
              <w:jc w:val="left"/>
            </w:pPr>
            <w:r>
              <w:rPr>
                <w:rFonts w:ascii="Times New Roman" w:hAnsi="Times New Roman" w:cs="Times New Roman" w:eastAsia="Times New Roman"/>
                <w:b w:val="false"/>
                <w:sz w:val="26"/>
              </w:rPr>
              <w:t>Quy định về quản lý, khai thác vận tải đường sắt</w:t>
            </w:r>
          </w:p>
        </w:tc>
        <w:tc>
          <w:p/>
          <w:p>
            <w:pPr>
              <w:spacing w:after="0" w:before="0" w:lineRule="auto" w:line="276"/>
              <w:jc w:val="left"/>
            </w:pPr>
            <w:r>
              <w:rPr>
                <w:rFonts w:ascii="Times New Roman" w:hAnsi="Times New Roman" w:cs="Times New Roman" w:eastAsia="Times New Roman"/>
                <w:b w:val="false"/>
                <w:sz w:val="26"/>
              </w:rPr>
              <w:t>14-11-2025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độ tuổi theo quy định về pháp luật lao động; có giấy chứng nhận đủ tiêu chuẩn sức khỏe theo quy định của Bộ Y tế;
- Có bằng hoặc chứng chỉ chuyên ngành lái phương tiện giao thông đường sắt do cơ sở đào tạo cấp;
- Có thời gian làm phụ lái tàu an toàn liên tục 24 tháng trở lên trên phương tiện tương ứng đối với loại giấy phép lái tàu đầu máy diesel (dùng cho cả lái toa xe động lực diesel); giấy phép lái tàu đầu máy điện (dùng cho cả lái toa xe động lực chạy điện); Giấy phép lái tàu đầu máy hơi nước; 12 tháng trở lên đối với loại giấy phép lái phương tiện chuyên dùng.
- Có thời gian tập sự lái tàu an toàn, liên tục và đạt yêu cầu theo quy định của doanh nghiệp sử dụng nhân viên đường sắt đối với loại phương tiện không yêu cầu có chức danh phụ lái tàu;
- Đã qua kỳ sát hạch đối với loại phương tiện giao thông đường sắt quy định trong giấy phép lái tàu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2026-04-30T13:26:37Z</dcterms:created>
  <dc:creator>Apache POI</dc:creator>
</cp:coreProperties>
</file>