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1014/QĐ-BKHĐT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hỗ trợ sử dụng dịch vụ tư vấn (cấp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nhỏ và vừa tiếp cận mạng lưới tư vấn viên trên Cổng thông tin quốc gia hỗ trợ doanh nghiệp nhỏ và vừa, trang thông tin điện tử của các bộ, cơ quan ngang bộ để lựa chọn tư vấn viên hoặc tổ chức tư vấn và dịch vụ tư vấn phù hợp nhu cầu của doanh nghiệp.</w:t>
      </w:r>
    </w:p>
    <w:p>
      <w:pPr>
        <w:spacing w:after="0" w:before="0" w:lineRule="auto" w:line="276"/>
        <w:jc w:val="both"/>
      </w:pPr>
      <w:r>
        <w:rPr>
          <w:rFonts w:ascii="Times New Roman" w:hAnsi="Times New Roman" w:cs="Times New Roman" w:eastAsia="Times New Roman"/>
          <w:b w:val="false"/>
          <w:sz w:val="26"/>
        </w:rPr>
        <w:t>Doanh nghiệp nhỏ và vừa nộp hồ sơ đề nghị hỗ trợ tư vấn tại đơn vị hỗ trợ doanh nghiệp nhỏ và vừa.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xác định doanh nghiệp siêu nhỏ, doanh nghiệp nhỏ, doanh nghiệp vừa theo mẫu quy định tại Phụ lục ban hành kèm theo Nghị định 39/2018/NĐ-CP;</w:t>
            </w:r>
          </w:p>
        </w:tc>
        <w:tc>
          <w:p/>
          <w:p>
            <w:pPr>
              <w:spacing w:after="0" w:before="0" w:lineRule="auto" w:line="276"/>
              <w:jc w:val="left"/>
            </w:pPr>
            <w:r>
              <w:rPr>
                <w:rFonts w:ascii="Times New Roman" w:hAnsi="Times New Roman" w:cs="Times New Roman" w:eastAsia="Times New Roman"/>
                <w:b w:val="false"/>
                <w:sz w:val="26"/>
              </w:rPr>
              <w:t>Bieu mau -ND39 (xac dinh DN sieu nho, nho, vua).docx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Biên bản thỏa thuận dịch vụ tư vấn giữa doanh nghiệp và tư vấn viên hoặc tổ chức tư vấn thuộc mạng lưới tư vấn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Hỗ trợ doanh nghiệp nhỏ và vừa phía Bắc - Bộ Kế hoạch và Đầu tư, Trung tâm Hỗ trợ doanh nghiệp nhỏ và vừa phía Nam - Bộ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Doanh nghiệp siêu nhỏ được hỗ trợ 100% giá trị hợp đồng tư vấn, nhưng không quá 03 triệu đồng một năm, Doanh nghiệp nhỏ được giảm tối đa 30% giá trị hợp đồng tư vấn, nhưng không quá 05 triệu đồng một năm, Doanh nghiệp vừa được giảm tối đa 10% giá trị hợp đồng tư vấn, nhưng không quá 10 triệu đồng một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Hỗ trợ doanh nghiệp vừa và nhỏ</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06/2019/TT-BKHĐT</w:t>
            </w:r>
          </w:p>
        </w:tc>
        <w:tc>
          <w:p/>
          <w:p>
            <w:pPr>
              <w:spacing w:after="0" w:before="0" w:lineRule="auto" w:line="276"/>
              <w:jc w:val="left"/>
            </w:pPr>
            <w:r>
              <w:rPr>
                <w:rFonts w:ascii="Times New Roman" w:hAnsi="Times New Roman" w:cs="Times New Roman" w:eastAsia="Times New Roman"/>
                <w:b w:val="false"/>
                <w:sz w:val="26"/>
              </w:rPr>
              <w:t>Hướng dẫn quy chế tổ chức và hoạt động của mạng lưới tư vấn viên, hỗ trợ tư vấn cho doanh nghiệp nhỏ và vừa thông qua mạng lưới tư vấn viên</w:t>
            </w:r>
          </w:p>
        </w:tc>
        <w:tc>
          <w:p/>
          <w:p>
            <w:pPr>
              <w:spacing w:after="0" w:before="0" w:lineRule="auto" w:line="276"/>
              <w:jc w:val="left"/>
            </w:pPr>
            <w:r>
              <w:rPr>
                <w:rFonts w:ascii="Times New Roman" w:hAnsi="Times New Roman" w:cs="Times New Roman" w:eastAsia="Times New Roman"/>
                <w:b w:val="false"/>
                <w:sz w:val="26"/>
              </w:rPr>
              <w:t>29-03-2019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đề nghị hỗ trợ, sử dụng dịch vụ tư vấn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2026-05-23T16:50:44Z</dcterms:created>
  <dc:creator>Apache POI</dc:creator>
</cp:coreProperties>
</file>