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thu hồi Giấy chứng nhận đăng ký doanh nghiệp trường hợp nội dung kê khai trong hồ sơ là giả mạo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Người nộp hồ sơ đăng ký doanh nghiệp theo quy định tại Nghị định số 168/2025/NĐ-CP nộp hồ sơ tại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 Trường hợp có căn cứ xác định nội dung kê khai trong hồ sơ đăng ký doanh nghiệp là giả mạo thì tổ chức, cá nhân liên quan gửi văn bản đến Cơ quan đăng ký kinh doanh cấp tỉnh để đề nghị thu hồi theo quy định.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văn bản đề nghị quy định tại khoản này, Cơ quan đăng ký kinh doanh cấp tỉnh xử lý theo quy định tại khoản 1 Điều 69 và khoản 2 Điều 71 Nghị định số 168/2025/NĐ-CP. Cụ thể:</w:t>
      </w:r>
    </w:p>
    <w:p>
      <w:pPr>
        <w:spacing w:after="0" w:before="0" w:lineRule="auto" w:line="276"/>
        <w:jc w:val="both"/>
      </w:pPr>
      <w:r>
        <w:rPr>
          <w:rFonts w:ascii="Times New Roman" w:hAnsi="Times New Roman" w:cs="Times New Roman" w:eastAsia="Times New Roman"/>
          <w:b w:val="false"/>
          <w:sz w:val="26"/>
        </w:rPr>
        <w:t>+ Trường hợp nội dung kê khai trong hồ sơ đăng ký thành lập doanh nghiệp là giả mạo: Trong thời hạn 03 ngày làm việc kể từ ngày nhận được văn bản đề nghị quy định, Cơ quan đăng ký kinh doanh cấp tỉnh Cơ quan đăng ký kinh doanh cấp tỉnh ra thông báo về việc vi phạm của doanh nghiệp và quyết định thu hồi Giấy chứng nhận đăng ký doanh nghiệp</w:t>
      </w:r>
    </w:p>
    <w:p>
      <w:pPr>
        <w:spacing w:after="0" w:before="0" w:lineRule="auto" w:line="276"/>
        <w:jc w:val="both"/>
      </w:pPr>
      <w:r>
        <w:rPr>
          <w:rFonts w:ascii="Times New Roman" w:hAnsi="Times New Roman" w:cs="Times New Roman" w:eastAsia="Times New Roman"/>
          <w:b w:val="false"/>
          <w:sz w:val="26"/>
        </w:rPr>
        <w:t>+ Trường hợp nội dung kê khai trong hồ sơ đăng ký thay đổi, thông báo thay đổi nội dung đăng ký doanh nghiệp là giả mạo: Trong thời hạn 03 ngày làm việc kể từ ngày nhận được văn bản đề nghị quy định, Cơ quan đăng ký kinh doanh cấp tỉnh ra thông báo về việc vi phạm của doanh nghiệp và quyết định thu hồi Giấy chứng nhận đăng ký doanh nghiệp của lần đăng ký thay đổi hoặc Giấy xác nhận về việc thay đổi nội dung đăng ký doanh nghiệp được cấp trên cơ sở nội dung kê khai là giả mạo. Cơ quan đăng ký kinh doanh cấp tỉnh cấp Giấy chứng nhận đăng ký doanh nghiệp, Giấy xác nhận về việc thay đổi nội dung đăng ký doanh nghiệp trên cơ sở hồ sơ hợp lệ liền kề trước hồ sơ đăng ký có nội dung kê khai là giả mạo. Doanh nghiệp có thể gộp các nội dung thay đổi hợp pháp của hồ sơ đăng ký thay đổi, thông báo thay đổi có nội dung kê khai là giả mạo và các lần đăng ký thay đổi, thông báo thay đổi sau đó trong một bộ hồ sơ để được cấp một lần đăng ký thay đổi, xác nhận thay đổi mới.</w:t>
      </w:r>
    </w:p>
    <w:p>
      <w:pPr>
        <w:spacing w:after="0" w:before="0" w:lineRule="auto" w:line="276"/>
        <w:jc w:val="both"/>
      </w:pPr>
      <w:r>
        <w:rPr>
          <w:rFonts w:ascii="Times New Roman" w:hAnsi="Times New Roman" w:cs="Times New Roman" w:eastAsia="Times New Roman"/>
          <w:b w:val="false"/>
          <w:sz w:val="26"/>
        </w:rPr>
        <w:t>+ Trường hợp nội dung kê khai trong hồ sơ thông báo tạm ngừng kinh doanh, nghị quyết hoặc quyết định giải thể về việc giải thể doanh nghiệp, hồ sơ đăng ký giải thể doanh nghiệp là giả mạo: Trong thời hạn 03 ngày làm việc kể từ ngày nhận được giấy tờ quy định, Cơ quan đăng ký kinh doanh cấp tỉnh ra thông báo về việc vi phạm của doanh nghiệp và quyết định thu hồi Giấy xác nhận thông báo tạm ngừng kinh doanh, Giấy xác nhận thông báo tiếp tục kinh doanh trước thời hạn đã thông báo, Thông báo doanh nghiệp đang làm thủ tục giải thể, Thông báo về việc giải thể của doanh nghiệp được cấp trên cơ sở nội dung kê khai là giả mạo. Cơ quan đăng ký kinh doanh cấp tỉnh khôi phục tình trạng pháp lý của doanh nghiệp, chi nhánh, văn phòng đại diện, địa điểm kinh doanh trong Cơ sở dữ liệu quốc gia về đăng ký doanh nghiệp.</w:t>
      </w:r>
    </w:p>
    <w:p>
      <w:pPr>
        <w:spacing w:after="0" w:before="0" w:lineRule="auto" w:line="276"/>
        <w:jc w:val="both"/>
      </w:pPr>
      <w:r>
        <w:rPr>
          <w:rFonts w:ascii="Times New Roman" w:hAnsi="Times New Roman" w:cs="Times New Roman" w:eastAsia="Times New Roman"/>
          <w:b w:val="false"/>
          <w:sz w:val="26"/>
        </w:rPr>
        <w:t>+ Trường hợp việc xử lý nội dung kê khai giả mạo có liên quan đến nhiều Cơ quan đăng ký kinh doanh cấp tỉnh: Cơ quan đăng ký kinh doanh cấp tỉnh nơi doanh nghiệp đang đặt trụ sở chính xử lý theo thẩm quyền nội dung thay đổi đã chấp thuận trên cơ sở nội dung kê khai giả mạo, đồng thời, thông báo kết quả xử lý đến cơ quan thuế liên quan để cập nhật, theo dõi quản lý thuế. Cơ quan đăng ký kinh doanh cấp tỉnh nơi doanh nghiệp chuyển đến chuyển thông tin doanh nghiệp, kết quả xử lý kèm tài liệu có liên quan đến Cơ quan đăng ký kinh doanh cấp tỉnh nơi doanh nghiệp chuyển đi để tiếp tục xử lý theo quy định.</w:t>
      </w:r>
    </w:p>
    <w:p>
      <w:pPr>
        <w:spacing w:after="0" w:before="0" w:lineRule="auto" w:line="276"/>
        <w:jc w:val="both"/>
      </w:pPr>
      <w:r>
        <w:rPr>
          <w:rFonts w:ascii="Times New Roman" w:hAnsi="Times New Roman" w:cs="Times New Roman" w:eastAsia="Times New Roman"/>
          <w:b w:val="false"/>
          <w:sz w:val="26"/>
        </w:rPr>
        <w:t>+ Trường hợp nội dung kê khai trong hồ sơ đăng ký hoạt động chi nhánh, văn phòng đại diện, địa điểm kinh doanh là giả mạo: Trong thời hạn 03 ngày làm việc kể từ ngày nhận được giấy tờ quy định, Cơ quan đăng ký kinh doanh cấp tỉnh ra thông báo về việc vi phạm của doanh nghiệp và quyết định thu hồi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false"/>
          <w:sz w:val="26"/>
        </w:rPr>
        <w:t>+ Trường hợp nội dung kê khai trong hồ sơ đăng ký thay đổi nội dung đăng ký hoạt động chi nhánh, văn phòng đại diện, địa điểm kinh doanh là giả mạo: Trong thời hạn 03 ngày làm việc kể từ ngày nhận được giấy tờ quy định, Cơ quan đăng ký kinh doanh cấp tỉnh ra thông báo về việc vi phạm của doanh nghiệp và quyết định thu hồi Giấy chứng nhận đăng ký hoạt động chi nhánh, văn phòng đại diện, Giấy chứng nhận đăng ký địa điểm kinh doanh của lần đăng ký thay đổi, Giấy xác nhận về việc thay đổi nội dung đăng ký hoạt động chi nhánh, văn phòng đại diện, địa điểm kinh doanh được cấp trên cơ sở nội dung kê khai trong hồ sơ đăng ký thay đổi là giả mạo. Cơ quan đăng ký kinh doanh cấp tỉnh cấp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 trên cơ sở hồ sơ hợp lệ gần nhất liền kề trước hồ sơ đăng ký thay đổi có nội dung kê khai là giả mạo. Doanh nghiệp có thể gộp các nội dung thay đổi hợp pháp của hồ sơ đăng ký thay đổi có nội dung kê khai là giả mạo và các lần đăng ký thay đổi, thông báo thay đổi sau đó trong một bộ hồ sơ để được cấp một lần đăng ký thay đổi, xác nhận thay đổi mới;</w:t>
      </w:r>
    </w:p>
    <w:p>
      <w:pPr>
        <w:spacing w:after="0" w:before="0" w:lineRule="auto" w:line="276"/>
        <w:jc w:val="both"/>
      </w:pPr>
      <w:r>
        <w:rPr>
          <w:rFonts w:ascii="Times New Roman" w:hAnsi="Times New Roman" w:cs="Times New Roman" w:eastAsia="Times New Roman"/>
          <w:b w:val="false"/>
          <w:sz w:val="26"/>
        </w:rPr>
        <w:t>+ Trường hợp nội dung kê khai trong hồ sơ thông báo tạm ngừng kinh doanh, thông báo tạm ngừng hoạt động, hồ sơ đăng ký chấm dứt hoạt động chi nhánh, văn phòng đại diện, địa điểm kinh doanh là giả mạo: Trong thời hạn 03 ngày làm việc kể từ ngày nhận được giấy tờ quy định, Cơ quan đăng ký kinh doanh cấp tỉnh ra thông báo về việc vi phạm của doanh nghiệp và quyết định thu hồi Giấy xác nhận thông báo tạm ngừng kinh doanh, tạm ngừng hoạt động, thông báo tiếp tục kinh doanh, tiếp tục hoạt động, Thông báo chi nhánh, văn phòng đại diện, địa điểm kinh doanh đang làm thủ tục chấm dứt hoạt động, Thông báo về việc chi nhánh, văn phòng đại diện, địa điểm kinh doanh chấm dứt hoạt động được cấp trên cơ sở nội dung kê khai là giả mạo. Cơ quan đăng ký kinh doanh cấp tỉnh khôi phục tình trạng pháp lý của chi nhánh, văn phòng đại diện, địa điểm kinh doanh, địa điểm kinh doanh trực thuộc chi nhánh trong Cơ sở dữ liệu quốc gia về đăng ký doanh nghiệp.</w:t>
      </w:r>
    </w:p>
    <w:p>
      <w:pPr>
        <w:spacing w:after="0" w:before="0" w:lineRule="auto" w:line="276"/>
        <w:jc w:val="both"/>
      </w:pPr>
      <w:r>
        <w:rPr>
          <w:rFonts w:ascii="Times New Roman" w:hAnsi="Times New Roman" w:cs="Times New Roman" w:eastAsia="Times New Roman"/>
          <w:b w:val="false"/>
          <w:sz w:val="26"/>
        </w:rPr>
        <w:t>+ Trường hợp việc xử lý nội dung kê khai giả mạo có liên quan đến nhiều Cơ quan đăng ký kinh doanh cấp tỉnh: Cơ quan đăng ký kinh doanh cấp tỉnh nơi chi nhánh, văn phòng đại diện, địa điểm kinh doanh đang đặt trụ sở chính xử lý theo thẩm quyền nội dung thay đổi đã chấp thuận trên cơ sở nội dung kê khai giả mạo, đồng thời, thông báo kết quả xử lý đến cơ quan thuế liên quan để cập nhật, theo dõi quản lý thuế. Cơ quan đăng ký kinh doanh cấp tỉnh nơi chi nhánh, văn phòng đại diện, địa điểm kinh doanh chuyển đến chuyển thông tin chi nhánh, văn phòng đại diện, địa điểm kinh doanh, kết quả xử lý kèm tài liệu có liên quan đến Cơ quan đăng ký kinh doanh cấp tỉnh nơi chi nhánh, văn phòng đại diện, địa điểm kinh doanh chuyển đi để tiếp tục xử lý theo quy định.</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Đăng ký doanh nghiệp trực tiếp tại Cơ quan đăng ký kinh doanh
- Lệ phí: Không được quy định tại Biểu phí, lệ phí đăng ký doanh nghiệp ban hành kèm theo Thông tư số 47/2019/TT-BTC.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qua Cổng thông tin quốc gia về đăng ký doanh nghiệp.
- Lệ phí: Không được quy định tại Biểu phí, lệ phí đăng ký doanh nghiệp ban hành kèm theo Thông tư số 47/2019/TT-BTC.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Đăng ký doanh nghiệp qua dịch vụ bưu chính
- Lệ phí: Không được quy định tại Biểu phí, lệ phí đăng ký doanh nghiệp ban hành kèm theo Thông tư số 47/2019/TT-BTC.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 theo quy định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doanh nghiệp, kèm theo hồ sơ đăng ký doanh nghiệp phải có:  (i)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doanh nghiệp, kèm theo hồ sơ đăng ký doanh nghiệp phải có: (i) Bản sao hợp đồng ủy quyền cho tổ chức thực hiện thủ tục liên quan đến đăng ký doanh nghiệp; (ii)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công ích thực hiện thủ tục đăng ký doanh nghiệp thì khi thực hiện thủ tục đăng ký doanh nghiệp, nhân viên bưu chính phải nộp: (i)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 (i) Bản sao hợp đồng ủy quyền cho tổ chức thực hiện thủ tục liên quan đến đăng ký doanh nghiệp; (ii)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gửi Cơ quan đăng ký kinh doanh cấp tỉnh đề nghị thu hồi</w:t>
            </w:r>
          </w:p>
        </w:tc>
        <w:tc>
          <w:p/>
          <w:p>
            <w:pPr>
              <w:spacing w:after="0" w:before="0" w:lineRule="auto" w:line="276"/>
              <w:jc w:val="left"/>
            </w:pPr>
            <w:r>
              <w:rPr>
                <w:rFonts w:ascii="Times New Roman" w:hAnsi="Times New Roman" w:cs="Times New Roman" w:eastAsia="Times New Roman"/>
                <w:b w:val="false"/>
                <w:sz w:val="26"/>
              </w:rPr>
              <w:t>Mauso80.docx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chính văn bản trả lời của cơ quan nhà nước có thẩm quyền về việc văn bản do cơ quan có thẩm quyền đó cấp bị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chính văn bản trả lời của cơ quan công an về việc nội dung kê khai trong hồ sơ đăng ký doanh nghiệp là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 Quyết định thu hồi Giấy chứng nhận đăng ký doanh nghiệp, Thông báo về việc vi phạm của doanh nghiệp trong trường hợp nội dung kê khai trong hồ sơ là giả mạo, Khôi phục tình trạng pháp lý của doanh nghiệp, chi nhánh, văn phòng đại diện, địa điểm kinh doanh trong Cơ sở dữ liệu quốc gia về đăng ký doanh nghiệp, - Trường hợp việc xử lý nội dung kê khai giả mạo có liên quan đến nhiều Cơ quan đăng ký kinh doanh cấp tỉnh: Cơ quan đăng ký kinh doanh cấp tỉnh nơi doanh nghiệp đang đặt trụ sở chính xử lý theo thẩm quyền nội dung thay đổi đã chấp thuận trên cơ sở nội dung kê khai giả mạo, đồng thời, thông báo kết quả xử lý đến cơ quan thuế liên quan để cập nhật, theo dõi quản lý thuế. Cơ quan đăng ký kinh doanh cấp tỉnh nơi doanh nghiệp chuyển đến chuyển thông tin doanh nghiệp, kết quả xử lý kèm tài liệu có liên quan đến Cơ quan đăng ký kinh doanh cấp tỉnh nơi doanh nghiệp chuyển đi để tiếp tục xử lý theo quy định., Quyết định thu hồi Giấy chứng nhận đăng ký hoạt động chi nhánh, văn phòng đại diện, Giấy chứng nhận đăng ký địa điểm kinh doanh, Cơ quan đăng ký kinh doanh cấp tỉnh khôi phục tình trạng pháp lý của chi nhánh, văn phòng đại diện, địa điểm kinh doanh, địa điểm kinh doanh trực thuộc chi nhánh trong Cơ sở dữ liệu quốc gia về đăng ký doanh nghiệp, - Trường hợp việc xử lý nội dung kê khai giả mạo có liên quan đến nhiều Cơ quan đăng ký kinh doanh cấp tỉnh: Cơ quan đăng ký kinh doanh cấp tỉnh nơi chi nhánh, văn phòng đại diện, địa điểm kinh doanh đang đặt trụ sở chính xử lý theo thẩm quyền nội dung thay đổi đã chấp thuận trên cơ sở nội dung kê khai giả mạo, đồng thời, thông báo kết quả xử lý đến cơ quan thuế liên quan để cập nhật, theo dõi quản lý thuế. Cơ quan đăng ký kinh doanh cấp tỉnh nơi chi nhánh, văn phòng đại diện, địa điểm kinh doanh chuyển đến chuyển thông tin chi nhánh, văn phòng đại diện, địa điểm kinh doanh, kết quả xử lý kèm tài liệu có liên quan đến Cơ quan đăng ký kinh doanh cấp tỉnh nơi chi nhánh, văn phòng đại diện, địa điểm kinh doanh chuyển đi để tiếp tục xử lý theo quy định., Giấy xác nhận về việc thay đổi nội dung đăng ký doanh nghiệp, Quyết định thu hồi Giấy chứng nhận đăng ký doanh nghiệp của lần đăng ký thay đổi hoặc Giấy xác nhận về việc thay đổi nội dung đăng ký doanh nghiệp được cấp trên cơ sở nội dung kê khai là giả mạo, Giấy chứng nhận đăng ký hoạt động chi nhánh, văn phòng đại diện, Giấy chứng nhận đăng ký địa điểm kinh doanh, Quyết định thu hồi Giấy xác nhận thông báo tạm ngừng kinh doanh, tạm ngừng hoạt động, thông báo tiếp tục kinh doanh, tiếp tục hoạt động, Thông báo chi nhánh, văn phòng đại diện, địa điểm kinh doanh đang làm thủ tục chấm dứt hoạt động, Thông báo về việc chi nhánh, văn phòng đại diện, địa điểm kinh doanh chấm dứt hoạt động được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thành viên, công ty trách nhiệm hữu hạn, hai thành viên trở lên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2026-04-29T02:18:21Z</dcterms:created>
  <dc:creator>Apache POI</dc:creator>
</cp:coreProperties>
</file>