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Lặn biển thể thao giải trí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(Do Hội đồng nhân dân cấp tỉnh quy định.)</w:t>
              <w:br/>
              <w:t>File đính kèm: nghi quyết 19.pdf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(Do Hội đồng nhân dân cấp tỉnh quy định.)</w:t>
              <w:br/>
              <w:t>File đính kèm: VanBanGoc_46.2018.NQ.HDND.pdf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(Do Hội đồng nhân dân cấp tỉnh quy định.)</w:t>
              <w:br/>
              <w:t>File đính kèm: VanBanGoc_46.2018.NQ.HDND.pdf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21/2018/TT-BVHTTDL</w:t>
            </w:r>
          </w:p>
        </w:tc>
        <w:tc>
          <w:p/>
          <w:p>
            <w:pPr>
              <w:spacing w:after="0" w:before="0" w:lineRule="auto" w:line="276"/>
              <w:jc w:val="left"/>
            </w:pPr>
            <w:r>
              <w:rPr>
                <w:rFonts w:ascii="Times New Roman" w:hAnsi="Times New Roman" w:cs="Times New Roman" w:eastAsia="Times New Roman"/>
                <w:b w:val="false"/>
                <w:sz w:val="26"/>
              </w:rPr>
              <w:t>Thông tư 21/2018/TT-BVHTTDL</w:t>
            </w:r>
          </w:p>
        </w:tc>
        <w:tc>
          <w:p/>
          <w:p>
            <w:pPr>
              <w:spacing w:after="0" w:before="0" w:lineRule="auto" w:line="276"/>
              <w:jc w:val="left"/>
            </w:pPr>
            <w:r>
              <w:rPr>
                <w:rFonts w:ascii="Times New Roman" w:hAnsi="Times New Roman" w:cs="Times New Roman" w:eastAsia="Times New Roman"/>
                <w:b w:val="false"/>
                <w:sz w:val="26"/>
              </w:rPr>
              <w:t>05-04-2018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04/2019/TT-BVHTTDL</w:t>
            </w:r>
          </w:p>
        </w:tc>
        <w:tc>
          <w:p/>
          <w:p>
            <w:pPr>
              <w:spacing w:after="0" w:before="0" w:lineRule="auto" w:line="276"/>
              <w:jc w:val="left"/>
            </w:pPr>
            <w:r>
              <w:rPr>
                <w:rFonts w:ascii="Times New Roman" w:hAnsi="Times New Roman" w:cs="Times New Roman" w:eastAsia="Times New Roman"/>
                <w:b w:val="false"/>
                <w:sz w:val="26"/>
              </w:rPr>
              <w:t>Thông tư 04/2019/TT-BVHTTDL ngày 17/7/2019</w:t>
            </w:r>
          </w:p>
        </w:tc>
        <w:tc>
          <w:p/>
          <w:p>
            <w:pPr>
              <w:spacing w:after="0" w:before="0" w:lineRule="auto" w:line="276"/>
              <w:jc w:val="left"/>
            </w:pPr>
            <w:r>
              <w:rPr>
                <w:rFonts w:ascii="Times New Roman" w:hAnsi="Times New Roman" w:cs="Times New Roman" w:eastAsia="Times New Roman"/>
                <w:b w:val="false"/>
                <w:sz w:val="26"/>
              </w:rPr>
              <w:t>17-07-2019</w:t>
            </w:r>
          </w:p>
        </w:tc>
        <w:tc>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Khu vực lặn biển phải có đầy đủ hệ thống phao tiêu, biển báo được định vị phù hợp với tọa đồ trên hải đồ. Phao tiêu, biển báo phải có màu sắc tương phản với màu nước và cảnh quan môi trường để dễ quan sát.
b) Có phương tiện thủy nội địa vận chuyển người lặn biển, người hướng dẫn tập luyện, nhân viên cứu hộ và các trang thiết bị, dụng cụ môn Lặn biển thể thao giải trí. 
c) Có khu vực tập kết phương tiện thủy nội địa và neo đậu phương tiện thủy nội địa.
d) Có phòng thay đồ, gửi đồ, nhà tắm, khu vực vệ sinh cho người lặn biển; có túi sơ cứu theo quy định của Bộ Y tế.
đ) Có sổ theo dõi người lặn biển bao gồm những nội dung chủ yếu: Họ và tên, số chứng minh nhân dân hoặc thẻ căn cước công dân, tình trạng sức khỏe của người lặn biển, địa chỉ và số điện thoại liên hệ khi cần thiết.
e) Có bảng nội quy lặn biển quy định nội dung chủ yếu: Giờ tập luyện, các đối tượng không được tham gia, trang phục khi tham gia, biện pháp đảm bảo an toàn.
(2) Trang thiết bị 
a) Trang bị bảo hộ cá nhân dành cho người lặn biển và người hướng dẫn tập luyện: Máy nén khí, bình khí nén, bình ô xy, đồng hồ định vị, đồng hồ đo áp lực, đồng hồ đo độ sâu, đồng hồ đo nhiệt độ, đồng hồ đo thời gian lặn, quần áo lặn, thắt lưng chì, chân vịt, kính lặn, ống thở, hệ thống van, đường ống dẫn khí đến miệng thở, phao cứu sinh.
b) Hệ thống thông tin liên lạc đảm bảo kết nối liên tục giữa trung tâm tìm kiếm, cứu nạn của địa phương hoặc của quốc gia với các khu vực hoạt động trong phạm vi quản lý của cơ sở.
(3) Bảo đảm an toàn 
a) Khi có người lặn dưới biển, phương tiện thủy nội địa tổ chức hoạt động lặn biển phải treo cờ hiệu để báo hiệu đảm bảo an toàn cho người lặn biển. 
b) Người hướng dẫn tập luyện phải hướng dẫn người lặn biển biết cách thức sử dụng bình khí, các thiết bị lặn, sử dụng phao cứu sinh và cách thức lặn.
c) Người lặn biển có trách nhiệm khai báo tình trạng sức khỏe theo quy định của cơ sở thể thao và chịu trách nhiệm về khai báo của mình.
(4) Có xuồng máy cứu sinh. 
(5) Mật độ hướng dẫn tập luyện
Mỗi người hướng dẫn tập luyện hướng dẫn không quá 01 người lặn biển trong một lần lặn.
 (6) Nhân viên chuyên môn: Có đội ngũ cán bộ, nhân viên chuyên môn phù hợp với nội dung hoạt động.
Điều kiện riêng đối với doanh nghiệp kinh doanh hoạt động thể thao mạo hiểm:
(1) Hộ kinh doanh và các tổ chức khác muốn kinh doanh hoạt động thể thao mạo hiểm phải đăng ký thành lập doanh nghiệp.
(2) Doanh nghiệp kinh doanh hoạt động thể thao thuộc Danh mục hoạt động thể thao mạo hiểm do Bộ trưởng Bộ Văn hóa, Thể thao và Du lịch quy định phải đáp ứng các điều kiện sau đây:
Có đủ nhân viên chuyên môn, bao gồm:
- Người hướng dẫn tập luyện thể thao phải đáp ứng một trong các điều kiện sau đây:
+ Là huấn luyện viên hoặc vận động viên có đẳng cấp từ cấp 2 trở lên hoặc tương đương phù hợp với hoạt động thể thao đăng ký kinh doanh;
+ Có bằng cấp về chuyên ngành thể dục thể thao từ bậc trung cấp trở lên phù hợp với hoạt động thể thao đăng ký kinh doanh;
+ Được tập huấn chuyên môn thể thao theo quy định của Bộ trưởng Bộ Văn hóa, Thể thao và Du lịch.
- Nhân viên cứu hộ;
- Nhân viên y tế thường trực hoặc văn bản thỏa thuận với cơ sở y tế gần nhất về nhân viên y tế để sơ cứu, cấp cứu người tham gia hoạt động thể thao mạo hiểm trong trường hợp cần thiết.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2026-05-22T12:02:32Z</dcterms:created>
  <dc:creator>Apache POI</dc:creator>
</cp:coreProperties>
</file>