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472/QĐ-BNN-ĐĐ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khôi phục sản xuất vùng bị thiệt hại do thiên tai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bị thiệt hại, các hộ sản xuất phối hợp với các cơ quan chức năng trên địa bàn, tiến hành thống kê, đánh giá thiệt hại, hoàn thiện hồ sơ gửi trực tiếp lên Ban chỉ huy phòng, chống thiên tai và tìm kiếm cứu nạn cấp xã.</w:t>
      </w:r>
    </w:p>
    <w:p>
      <w:pPr>
        <w:spacing w:after="0" w:before="0" w:lineRule="auto" w:line="276"/>
        <w:jc w:val="both"/>
      </w:pPr>
      <w:r>
        <w:rPr>
          <w:rFonts w:ascii="Times New Roman" w:hAnsi="Times New Roman" w:cs="Times New Roman" w:eastAsia="Times New Roman"/>
          <w:b w:val="false"/>
          <w:sz w:val="26"/>
        </w:rPr>
        <w:t xml:space="preserve">Bước 2: Ban Chỉ huy Phòng, chống thiên tai và tìm kiếm cứu nạn cấp xã báo cáo Ủy ban nhân dân cấp xã và Ban chỉ huy phòng, chống thiên tai và tìm kiếm cứu nạn cấp huyện. 
Chủ tịch Ủy ban nhân dân cấp xã thành lập hội đồng kiểm tra với sự tham gia, phối hợp của Ban chỉ huy phòng, chống thiên tai và tìm kiếm cứu nạn cấp xã để kiểm tra, xác nhận thiệt hại; tổng hợp báo cáo Ủy ban nhân dân cấp huyện chậm nhất 15 ngày kể từ ngày nhận được hồ sơ hợp lệ và có ý kiến trả lời bằng văn bản hoặc thông báo kết quả giải quyết trên các phương tiện thông tin đại chúng của địa phương. </w:t>
      </w:r>
    </w:p>
    <w:p>
      <w:pPr>
        <w:spacing w:after="0" w:before="0" w:lineRule="auto" w:line="276"/>
        <w:jc w:val="both"/>
      </w:pPr>
      <w:r>
        <w:rPr>
          <w:rFonts w:ascii="Times New Roman" w:hAnsi="Times New Roman" w:cs="Times New Roman" w:eastAsia="Times New Roman"/>
          <w:b w:val="false"/>
          <w:sz w:val="26"/>
        </w:rPr>
        <w:t>Bước 3: Căn cứ báo cáo của Ủy ban nhân dân cấp xã, Ủy ban nhân dân cấp huyện phối hợp với Ban chỉ huy phòng, chống thiên tai và tìm kiếm cứu nạn cấp huyện tổ chức thẩm định và quyết định hỗ trợ theo thẩm quyền hoặc tổng hợp báo cáo Ủy ban nhân dân cấp tỉnh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4: Căn cứ báo cáo của Ủy ban nhân dân cấp huyện, cơ quan chuyên môn cấp tỉnh có trách nhiệm phối hợp với Ban Chỉ huy Phòng chống thiên tai và tìm kiếm cứu nạn cấp tỉnh thẩm định, trình Ủy ban nhân dân cấp tỉnh phê duyệt và bố trí ngân sách địa phương và các nguồn tài chính hợp pháp khác để đáp ứng kịp thời nhu cầu hỗ trợ khôi phục sản xuất vùng bị thiệt hại do thiên tai theo quy định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5: Ban Chỉ huy Phòng chống thiên tai và Tìm kiếm cứu nạn cấp tỉnh tổng hợp, báo cáo Ban Chỉ đạo Trung ương về phòng, chống thiên tai để phục vụ công tác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Ủy ban nhân dân các cấp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thiệt hại do thiên tai theo Mẫu số 1, 2, 3, 4, 5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Phụ lục I (Mẫu số 1, 2, 3, 4,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số lượng chăn nuôi tập trung (hoặc nuôi trồng thủy sản) ban đầu theo mẫu số 6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thống kê thiệt hại do thiên tai có xác nhận của thôn, bản,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kết quả thực hiện hỗ trợ để khôi phục sản xuất nông nghiệp vùng bị thiệt hại do thiên tai, dịch bệnh (Mẫu số 1, 2, 3, 4, 5, 6) phụ lục II ban hành kèm theo Nghị định số 02/2017/NĐ-CP (đối với cấp huyện, cấp xã)</w:t>
            </w:r>
          </w:p>
        </w:tc>
        <w:tc>
          <w:p/>
          <w:p>
            <w:pPr>
              <w:spacing w:after="0" w:before="0" w:lineRule="auto" w:line="276"/>
              <w:jc w:val="left"/>
            </w:pPr>
            <w:r>
              <w:rPr>
                <w:rFonts w:ascii="Times New Roman" w:hAnsi="Times New Roman" w:cs="Times New Roman" w:eastAsia="Times New Roman"/>
                <w:b w:val="false"/>
                <w:sz w:val="26"/>
              </w:rPr>
              <w:t>Phụ lục II (Mẫu số 1, 2, 3, 4, 5,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hoặc thông báo kết quả giải quyết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Sản xuất không trái với quy hoạch, kế hoạch và hướng dẫn sản xuất nông nghiệp của chính quyền địa phương.
- Có đăng ký kê khai ban đầu được Ủy ban nhân dân cấp xã xác nhận đối với chăn nuôi tập trung (trang trại, gia trại, tổ hợp tác, hợp tác xã) và nuôi trồng thủy sản hoặc giấy chứng nhận kiểm dịch (nếu có).
- Thiệt hại xảy ra khi đã thực hiện đầy đủ, kịp thời các biện pháp phòng ngừa, ứng phó với thiên tai theo sự hướng dẫn, chỉ đạo của cơ quan chuyên môn và chính quyền địa phương.
- Thời điểm xảy ra thiệt hại:Trong thời gian xảy ra thiên tai trên địa bàn được Ban Chỉ huy Phòng, chống thiên tai và Tìm kiếm cứu nạn địa phương xác nhận.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2026-05-08T14:51:05Z</dcterms:created>
  <dc:creator>Apache POI</dc:creator>
</cp:coreProperties>
</file>