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Hoàn trả hoặc khấu trừ tiền sử dụng đất đã nộp hoặc tiền nhận chuyển nhượng quyền sử dụng đất đã trả vào nghĩa vụ tài chính của chủ đầu tư dự án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Chủ đầu tư dự án nhà ở xã hội nộp hồ sơ đề nghị hoàn trả hoặc khấu trừ tiền sử dụng đất đã nộp hoặc tiền nhận chuyển nhượng quyền sử dụng đất đã trả vào nghĩa vụ tài chính tại Sở Tài chính nơi thực hiện dự án.</w:t>
      </w:r>
    </w:p>
    <w:p>
      <w:pPr>
        <w:spacing w:after="0" w:before="0" w:lineRule="auto" w:line="276"/>
        <w:jc w:val="both"/>
      </w:pPr>
      <w:r>
        <w:rPr>
          <w:rFonts w:ascii="Times New Roman" w:hAnsi="Times New Roman" w:cs="Times New Roman" w:eastAsia="Times New Roman"/>
          <w:b w:val="false"/>
          <w:sz w:val="26"/>
        </w:rPr>
        <w:t>Bước 2: Sở Tài chính xác định, báo cáo Ủy ban nhân dân cấp tỉnh xem xét, quyết định việc hoàn trả hoặc khấu trừ tiền sử dụng đất đã nộp hoặc tiền nhận chuyển nhượng quyền sử dụng đất vào nghĩa vụ tài chính của chủ đầu tư thực hiện dự án nhà ở xã hội.</w:t>
      </w:r>
    </w:p>
    <w:p>
      <w:pPr>
        <w:spacing w:after="0" w:before="0" w:lineRule="auto" w:line="276"/>
        <w:jc w:val="both"/>
      </w:pPr>
      <w:r>
        <w:rPr>
          <w:rFonts w:ascii="Times New Roman" w:hAnsi="Times New Roman" w:cs="Times New Roman" w:eastAsia="Times New Roman"/>
          <w:b w:val="false"/>
          <w:sz w:val="26"/>
        </w:rPr>
        <w:t>Bước 3: Ủy ban nhân dân cấp tỉnh quyết định việc hoàn trả hoặc khấu trừ tiền sử dụng đất đã nộp hoặc tiền nhận chuyển nhượng quyền sử dụng đất vào nghĩa vụ tài chính của chủ đầu tư thực hiện dự án nhà ở xã hội</w:t>
      </w:r>
    </w:p>
    <w:p>
      <w:pPr>
        <w:spacing w:after="0" w:before="0" w:lineRule="auto" w:line="276"/>
        <w:jc w:val="both"/>
      </w:pPr>
      <w:r>
        <w:rPr>
          <w:rFonts w:ascii="Times New Roman" w:hAnsi="Times New Roman" w:cs="Times New Roman" w:eastAsia="Times New Roman"/>
          <w:b w:val="false"/>
          <w:sz w:val="26"/>
        </w:rPr>
        <w:t>Bước 4: Sở Tài chính có văn bản gửi Cục thuế, kho bạc nhà nước của địa phương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bước 2: Không quá 20 ngày kể từ ngày nhận đủ hồ sơ hợp lệ.
b) Đối với bước 4: Không quá 10 ngày kể từ ngày Ủy ban nhân dân cấp tỉnh có văn bản chấp thuận.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bước 2: Không quá 20 ngày kể từ ngày nhận đủ hồ sơ hợp lệ.
b) Đối với bước 4: Không quá 10 ngày kể từ ngày Ủy ban nhân dân cấp tỉnh có văn bản chấp thuận.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dự án nhà ở xã hội đầu tư theo quy định tại khoản 1 Điều 53 Luật Nhà ở năm 2014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hoàn trả hoặc khấu trừ: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hoặc văn bản chấp thuận đầu tư dự án xây dựng nhà ở xã hội của cơ quan nhà nước có thẩm quyền: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giấy tờ nhận chuyển nhượng quyền sử dụng đất theo quy định của pháp luật tại thời điểm nhận chuyển nhượng: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hóa đơn chứng minh số tiền đã nộp tiền vào ngân sách khi được Nhà nước giao đất, cho thuê đất hoặc giấy tờ, biên lai đã nhận chuyển nhượng quyền sử dụng đất từ tổ chức, hộ gia đình, cá nhân khác mà diện tích đất đó được sử dụng để xây dựng nhà ở xã hội: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dự án nhà ở xã hội đầu tư theo quy định tại khoản 2 Điều 53 Luật Nhà ở năm 2014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hoàn trả hoặc khấu trừ: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hoặc văn bản chấp thuận đầu tư dự án xây dựng nhà ở xã hội của cơ quan nhà nước có thẩm quyền: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lao động của doanh nghiệp, hợp tác xã được bố trí nhà ở có xác nhận của cơ quan nhà nước có thẩm quyền theo quy định của pháp luật nhà ở: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hoặc giấy tờ nhận chuyển nhượng quyền sử dụng đất theo quy định của pháp luật tại thời điểm nhận chuyển nhượng: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hóa đơn chứng minh số tiền đã nộp tiền vào ngân sách khi được Nhà nước giao đất, cho thuê đất hoặc giấy tờ, biên lai đã nhận chuyển nhượng quyền sử dụng đất từ tổ chức, hộ gia đình, cá nhân khác mà diện tích đất đó được sử dụng để xây dựng nhà ở xã hội: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việc hoàn trả hoặc khấu trừ tiền sử dụng đất đã nộp hoặc tiền nhận chuyển nhượng quyền sử dụng đất vào nghĩa vụ tài chính của chủ đầu tư thực hiện dự án nhà ở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về thu tiền sử dụng đất, thu tiền thuê đất, thuê mặt nước</w:t>
            </w:r>
          </w:p>
        </w:tc>
        <w:tc>
          <w:p/>
          <w:p>
            <w:pPr>
              <w:spacing w:after="0" w:before="0" w:lineRule="auto" w:line="276"/>
              <w:jc w:val="left"/>
            </w:pPr>
            <w:r>
              <w:rPr>
                <w:rFonts w:ascii="Times New Roman" w:hAnsi="Times New Roman" w:cs="Times New Roman" w:eastAsia="Times New Roman"/>
                <w:b w:val="false"/>
                <w:sz w:val="26"/>
              </w:rPr>
              <w:t>14-11-2017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2026-05-10T15:54:06Z</dcterms:created>
  <dc:creator>Apache POI</dc:creator>
</cp:coreProperties>
</file>