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2765/QĐ-BKHCN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thiết lập mạng viễn thông dùng riêng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đề nghị cấp giấy phép thiết lập mạng viễn thông dùng riêng gửi 01 bộ hồ sơ tới Bộ Khoa học và Công nghệ (Cục Viễn thông) và chịu trách nhiệm về tính chính xác, trung thực của hồ sơ đề nghị cấp phép.
2. Bộ Khoa học và Công nghệ (Cục Viễn thông) xét tính hợp lệ của hồ sơ trong 05 ngày làm việc kể từ ngày nhận được hồ sơ. Trường hợp hồ sơ không hợp lệ, trong 05 ngày làm việc kể từ ngày nhận được hồ sơ, Cục Viễn thông thông báo bằng văn bản cho tổ chức.
3. Trường hợp hồ sơ hợp lệ, trong thời hạn 40 ngày kể từ ngày kết thúc thời hạn xét tính hợp lệ của hồ sơ, Bộ Khoa học và Công nghệ (Cục Viễn thông) xét cấp giấy phép thiết lập mạng viễn thông dùng riêng cho tổ chức theo thẩm quyền. 
4. Trường hợp từ chối cấp phép, trong thời hạn 40 ngày kể từ ngày kết thúc thời hạn xét tính hợp lệ của hồ sơ, Bộ Khoa học và Công nghệ (Cục Viễn thông) thông báo bằng văn bản nêu rõ lý do từ chối cho tổ chức đề nghị cấp phép biết. 
5. Trường hợp cần lấy ý kiến của các cơ quan, tổ chức có liên quan, thời gian xét cấp giấy phép có thể kéo dài nhưng không vượt quá 60 ngày kể từ ngày kết thúc thời hạn xét tính hợp lệ của hồ sơ.
6. Đối với hồ sơ đề nghị cấp giấy phép thiết lập mạng viễn thông dùng riêng của tổ chức được hưởng quyền ưu đãi, miễn trừ dành cho cơ quan đại diện ngoại giao, cơ quan lãnh sự và cơ quan đại diện của các tổ chức quốc tế tại Việt Nam, việc xét cấp phép được thực hiện căn cứ ý kiến bằng văn bản của Bộ Ngoại giao và Bộ Công 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thiết lập mạng viễn thông dùng riêng: 100.000.000 đồng/giấy phép (nộp một lần cho toàn bộ thời hạn giấy phép, bao gồm cả thời gian gia hạn) - Lệ Phí: 1.000.000/giấy phép.)</w:t>
            </w:r>
          </w:p>
          <w:p>
            <w:pPr>
              <w:spacing w:after="0" w:before="0" w:lineRule="auto" w:line="276"/>
              <w:jc w:val="left"/>
            </w:pPr>
            <w:r>
              <w:rPr>
                <w:rFonts w:ascii="Times New Roman" w:hAnsi="Times New Roman" w:cs="Times New Roman" w:eastAsia="Times New Roman"/>
                <w:b w:val="false"/>
                <w:sz w:val="26"/>
              </w:rPr>
              <w:t>Phí : 100000000 Đồng</w:t>
              <w:t xml:space="preserve"> (Thực hiện theo Thông tư số 52/2025/TT-BTC ngày 24/6/2025 của Bộ trưởng Bộ Tài chính, cụ thể như sau: - Phí thiết lập mạng viễn thông dùng riêng: 100.000.000 đồng/giấy phép (nộp một lần cho toàn bộ thời hạn giấy phép, bao gồm cả thời gian gia hạn) - Lệ Phí: 1.000.000/giấy phép.)</w:t>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tại Cục Viễn thông;
- Nộp qua hệ thống bưu chính;
(Địa chỉ Cục Viễn thông: Toà nhà VNTA, Dương Đình Nghệ, phường Cầu Giấy, thành phố Hà Nội).
- Nộp trực tuyến qua hệ thống dịch vụ công trực tuyến: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100000000 Đồng</w:t>
              <w:t xml:space="preserve"> (Thực hiện theo Thông tư số 52/2025/TT-BTC ngày 24/6/2025 của Bộ trưởng Bộ Tài chính, cụ thể như sau: - Phí thiết lập mạng viễn thông dùng riêng: 100.000.000 đồng/giấy phép (nộp một lần cho toàn bộ thời hạn giấy phép, bao gồm cả thời gian gia hạn) - Lệ Phí: 1.000.000/giấy phép.)</w:t>
            </w:r>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thiết lập mạng viễn thông dùng riêng: 100.000.000 đồng/giấy phép (nộp một lần cho toàn bộ thời hạn giấy phép, bao gồm cả thời gian gia hạn) - Lệ Phí: 1.000.000/giấy phép.)</w:t>
            </w:r>
          </w:p>
        </w:tc>
        <w:tc>
          <w:p/>
          <w:p>
            <w:pPr>
              <w:spacing w:after="0" w:before="0" w:lineRule="auto" w:line="276"/>
              <w:jc w:val="left"/>
            </w:pPr>
            <w:r>
              <w:rPr>
                <w:rFonts w:ascii="Times New Roman" w:hAnsi="Times New Roman" w:cs="Times New Roman" w:eastAsia="Times New Roman"/>
                <w:b w:val="false"/>
                <w:sz w:val="26"/>
              </w:rPr>
              <w:t>- 40 ngày kể từ ngày kết thúc thời hạn xét tính hợp lệ của hồ sơ.
- 60 ngày kể từ ngày kết thúc thời hạn xét tính hợp lệ của hồ sơ đối với trường hợp cần lấy ý kiến của các cơ quan, tổ chức có liên quan
Thực hiện thông qua một trong các cách thức sau:
- Nộp trực tiếp tại Cục Viễn thông;
- Nộp qua hệ thống bưu chính;
(Địa chỉ Cục Viễn thông: Toà nhà VNTA, Dương Đình Nghệ, phường Cầu Giấy, thành phố Hà Nội).
- Nộp trực tuyến qua hệ thống dịch vụ công trực tuyến: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100000000 Đồng</w:t>
              <w:t xml:space="preserve"> (Thực hiện theo Thông tư số 52/2025/TT-BTC ngày 24/6/2025 của Bộ trưởng Bộ Tài chính, cụ thể như sau: - Phí thiết lập mạng viễn thông dùng riêng: 100.000.000 đồng/giấy phép (nộp một lần cho toàn bộ thời hạn giấy phép, bao gồm cả thời gian gia hạn) - Lệ Phí: 1.000.000/giấy phép.)</w:t>
            </w:r>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thiết lập mạng viễn thông dùng riêng: 100.000.000 đồng/giấy phép (nộp một lần cho toàn bộ thời hạn giấy phép, bao gồm cả thời gian gia hạn) - Lệ Phí: 1.000.000/giấy phép.)</w:t>
            </w:r>
          </w:p>
        </w:tc>
        <w:tc>
          <w:p/>
          <w:p>
            <w:pPr>
              <w:spacing w:after="0" w:before="0" w:lineRule="auto" w:line="276"/>
              <w:jc w:val="left"/>
            </w:pPr>
            <w:r>
              <w:rPr>
                <w:rFonts w:ascii="Times New Roman" w:hAnsi="Times New Roman" w:cs="Times New Roman" w:eastAsia="Times New Roman"/>
                <w:b w:val="false"/>
                <w:sz w:val="26"/>
              </w:rPr>
              <w:t>- 40 ngày kể từ ngày kết thúc thời hạn xét tính hợp lệ của hồ sơ.
- 60 ngày kể từ ngày kết thúc thời hạn xét tính hợp lệ của hồ sơ đối với trường hợp cần lấy ý kiến của các cơ quan, tổ chức có liên quan
Thực hiện thông qua một trong các cách thức sau:
- Nộp trực tiếp tại Cục Viễn thông;
- Nộp qua hệ thống bưu chính;
(Địa chỉ Cục Viễn thông: Toà nhà VNTA, Dương Đình Nghệ, phường Cầu Giấy, thành phố Hà Nội).
- Nộp trực tuyến qua hệ thống dịch vụ công trực tuyến: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Số lượng hồ sơ: 01 bộ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thiết lập mạng viễn thông dùng riêng theo Mẫu số 16 tại Phụ lục ban hành kèm theo Nghị định số 163/2024/NĐ-CP</w:t>
            </w:r>
          </w:p>
        </w:tc>
        <w:tc>
          <w:p/>
          <w:p>
            <w:pPr>
              <w:spacing w:after="0" w:before="0" w:lineRule="auto" w:line="276"/>
              <w:jc w:val="left"/>
            </w:pPr>
            <w:r>
              <w:rPr>
                <w:rFonts w:ascii="Times New Roman" w:hAnsi="Times New Roman" w:cs="Times New Roman" w:eastAsia="Times New Roman"/>
                <w:b w:val="false"/>
                <w:sz w:val="26"/>
              </w:rPr>
              <w:t>Mus16-N163.docx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điều lệ, văn bản quy định cơ cấu tổ chức chung hoặc hình thức liên kết, hoạt động chung giữa các thành viên của mạng đang có hiệu lực và có đóng dấu xác nhận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thiết lập mạng viễn thông dùng riêng, trong đó nêu rõ: Mục đích thiết lập mạng; cấu hình mạng; chủng loại thiết bị; dịch vụ sử dụng; thành viên của mạng; phạm vi hoạt động, công nghệ sử dụng; tần số, mã, số viễn thông đề nghị sử dụng; trang thiết bị và biện pháp kỹ thuật nghiệp vụ bảo đảm an toàn, an ninh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Viễn thông, Toà nhà VNTA, Dương Đình Nghệ, phường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thiết lập mạng viễn thông dùng riêng  (Biểu mẫu số 32NĐ163/2024)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52/2025/TT-BTC</w:t>
            </w:r>
          </w:p>
        </w:tc>
        <w:tc>
          <w:p/>
          <w:p>
            <w:pPr>
              <w:spacing w:after="0" w:before="0" w:lineRule="auto" w:line="276"/>
              <w:jc w:val="left"/>
            </w:pPr>
            <w:r>
              <w:rPr>
                <w:rFonts w:ascii="Times New Roman" w:hAnsi="Times New Roman" w:cs="Times New Roman" w:eastAsia="Times New Roman"/>
                <w:b w:val="false"/>
                <w:sz w:val="26"/>
              </w:rPr>
              <w:t>Quy định mức thu, miễn, chế độ thu, nộp, quản lý và sử dụng phí quyền hoạt động viễn thông, lệ phí cấp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Cam kết thiết lập mạng viễn thông dùng riêng chỉ để cung cấp dịch vụ cho các thành viên của mạng, không vì mục đích sinh lợi;
b) Có phương án kỹ thuật, nghiệp vụ phù hợp với quy hoạch hạ tầng thông tin và truyền thông, các quy định của Luật Viễn thông về tài nguyên viễn thông, kết nối, tiêu chuẩn, quy chuẩn kỹ thuật viễn thông;
c) Có biện pháp bảo đảm an toàn cơ sở hạ tầng viễn thông, an toàn thông tin mạng và an ninh mạng.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2026-05-28T19:19:36Z</dcterms:created>
  <dc:creator>Apache POI</dc:creator>
</cp:coreProperties>
</file>