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1.005678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03444/QĐ-UBND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kiến thức về an toàn thực phẩm cho chủ cơ sở và người trực tiếp sản xuất, kinh doanh thực phẩm thuộc thẩm quyền cấp của UBND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Hộ gia đình, cá nhân thuộc các cơ sở chuẩn bị đầy đủ hồ sơ đề nghị cấp lại theo quy định của pháp luật (bao gồm các cơ sở: Cơ sở sản xuất, kinh doanh sản phẩm/nhóm sản phẩm thực phẩm, hàng hóa thuộc thẩm quyền quản lý của ngành Công Thương (được quy định tại Phụ lục 3 ban hành kèm theo Quyết định số 18/2019/QĐ-UBND ngày 25/6/2019 của Ủy ban nhân dân tỉnh Thanh Hóa) có Giấy chứng nhận đăng ký kinh doanh hộ gia đình do UBND cấp huyện cấp;</w:t>
      </w:r>
    </w:p>
    <w:p>
      <w:pPr>
        <w:spacing w:after="0" w:before="0" w:lineRule="auto" w:line="276"/>
        <w:jc w:val="both"/>
      </w:pPr>
      <w:r>
        <w:rPr>
          <w:rFonts w:ascii="Times New Roman" w:hAnsi="Times New Roman" w:cs="Times New Roman" w:eastAsia="Times New Roman"/>
          <w:b w:val="false"/>
          <w:sz w:val="26"/>
        </w:rPr>
        <w:t>- Sau khi tiếp nhận hồ sơ đầy đủ, hợp lệ theo quy định, Bộ phận tiếp nhận và trả kết quả của UBND cấp huyện chuyển hồ sơ về Phòng chuyên môn thuộc UBND cấp huyện (Phòng Kinh tế/Kinh tế và Hạ tầng).</w:t>
      </w:r>
    </w:p>
    <w:p>
      <w:pPr>
        <w:spacing w:after="0" w:before="0" w:lineRule="auto" w:line="276"/>
        <w:jc w:val="both"/>
      </w:pPr>
      <w:r>
        <w:rPr>
          <w:rFonts w:ascii="Times New Roman" w:hAnsi="Times New Roman" w:cs="Times New Roman" w:eastAsia="Times New Roman"/>
          <w:b w:val="false"/>
          <w:sz w:val="26"/>
        </w:rPr>
        <w:t>- Trong thời gian 10 (mười) ngày làm việc, kể từ khi nhận được hồ sơ đầy đủ và hợp lệ, cơ quan có thẩm quyền lập kế hoạch để xác nhận kiến thức về an toàn thực phẩm và gửi thông báo thời gian tiến hành xác nhận kiến thức về an toàn thực phẩm cho tổ chức, cá nhân.</w:t>
      </w:r>
    </w:p>
    <w:p>
      <w:pPr>
        <w:spacing w:after="0" w:before="0" w:lineRule="auto" w:line="276"/>
        <w:jc w:val="both"/>
      </w:pPr>
      <w:r>
        <w:rPr>
          <w:rFonts w:ascii="Times New Roman" w:hAnsi="Times New Roman" w:cs="Times New Roman" w:eastAsia="Times New Roman"/>
          <w:b w:val="false"/>
          <w:sz w:val="26"/>
        </w:rPr>
        <w:t>- Kiểm tra kiến thức về an toàn thực phẩm bằng bộ câu hỏi đánh giá kiến thức về an toàn thực phẩm theo lĩnh vực quản lý.</w:t>
      </w:r>
    </w:p>
    <w:p>
      <w:pPr>
        <w:spacing w:after="0" w:before="0" w:lineRule="auto" w:line="276"/>
        <w:jc w:val="both"/>
      </w:pPr>
      <w:r>
        <w:rPr>
          <w:rFonts w:ascii="Times New Roman" w:hAnsi="Times New Roman" w:cs="Times New Roman" w:eastAsia="Times New Roman"/>
          <w:b w:val="false"/>
          <w:sz w:val="26"/>
        </w:rPr>
        <w:t>- Trong thời gian 03 (ba) ngày làm việc, kể từ ngày tham gia đánh giá (ngày kiểm tra) cơ quan có thẩm quyền cấp giấy xác nhận kiến thức về an toàn thực phẩm. Giấy xác nhận kiến thức về ATTP được cấp cho những người trả lời đúng 80% số câu hỏi trở lên ở mỗi phần câu hỏi kiến thức chung và câu hỏi kiến thức chuyên ngành.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30.000 Đồng</w:t>
              <w:t xml:space="preserve"> (30.000 đồng/lần/người.)</w:t>
            </w:r>
          </w:p>
        </w:tc>
        <w:tc>
          <w:p/>
          <w:p>
            <w:pPr>
              <w:spacing w:after="0" w:before="0" w:lineRule="auto" w:line="276"/>
              <w:jc w:val="left"/>
            </w:pPr>
            <w:r>
              <w:rPr>
                <w:rFonts w:ascii="Times New Roman" w:hAnsi="Times New Roman" w:cs="Times New Roman" w:eastAsia="Times New Roman"/>
                <w:b w:val="false"/>
                <w:sz w:val="26"/>
              </w:rPr>
              <w:t>- 03 (ba) ngày làm việc, kể từ ngày tham gia đánh giá (ngày kiểm tra).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30.000 Đồng</w:t>
              <w:t xml:space="preserve"> (30.000 đồng/lần/người.)</w:t>
            </w:r>
          </w:p>
        </w:tc>
        <w:tc>
          <w:p/>
          <w:p>
            <w:pPr>
              <w:spacing w:after="0" w:before="0" w:lineRule="auto" w:line="276"/>
              <w:jc w:val="left"/>
            </w:pPr>
            <w:r>
              <w:rPr>
                <w:rFonts w:ascii="Times New Roman" w:hAnsi="Times New Roman" w:cs="Times New Roman" w:eastAsia="Times New Roman"/>
                <w:b w:val="false"/>
                <w:sz w:val="26"/>
              </w:rPr>
              <w:t>- 03 (ba) ngày làm việc, kể từ ngày tham gia đánh giá (ngày kiểm tra).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30.000 Đồng</w:t>
              <w:t xml:space="preserve"> (30.000 đồng/lần/người.)</w:t>
            </w:r>
          </w:p>
        </w:tc>
        <w:tc>
          <w:p/>
          <w:p>
            <w:pPr>
              <w:spacing w:after="0" w:before="0" w:lineRule="auto" w:line="276"/>
              <w:jc w:val="left"/>
            </w:pPr>
            <w:r>
              <w:rPr>
                <w:rFonts w:ascii="Times New Roman" w:hAnsi="Times New Roman" w:cs="Times New Roman" w:eastAsia="Times New Roman"/>
                <w:b w:val="false"/>
                <w:sz w:val="26"/>
              </w:rPr>
              <w:t>- 03 (ba) ngày làm việc, kể từ ngày tham gia đánh giá (ngày kiểm tra).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cá nhân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xác nhận kiến thức về an toàn thực phẩm theo Mẫu số 01a quy định tại Phụ lục 4 ban hành kèm theo Thông tư liên tịch số 13/2014/TTLT-BYT-BCT-BNNPTNTngày 09 tháng 4 năm 2014 của Bộ trưởng Bộ Y tế, Bộ trưởng Bộ Công thương, Bộ trưởng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Phụ lục 4 - Mẫu số 01a.docx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minh thư nhân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đã nộp lệ phí theo quy định của pháp luật về phí và lệ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hộ gia đình: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xác nhận kiến thức về an toàn thực phẩm theo Mẫu số 01a quy định tại Phụ lục 4 ban hành kèm theo Thông tư liên tịch số 13/2014/TTLT-BYT-BCT-BNNPTNTngày 09 tháng 4 năm 2014 của Bộ trưởng Bộ Y tế, Bộ trưởng Bộ Công thương, Bộ trưởng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Phụ lục 4 - Mẫu số 01a.docx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danh sách các đối tượng đề nghị xác nhận kiến thức về an toàn thực phẩm theo Mẫu số 01b quy định tại Phụ lục 4 ban hành kèm theo Thông tư liên tịch số 13/2014/TTLT-BYT-BCT-BNNPTNTngày 09 tháng 4 năm 2014 của Bộ trưởng Bộ Y tế, Bộ trưởng Bộ Công thương, Bộ trưởng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Phụ lục 4-Mẫu số 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đăng ký kinh doanh hộ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đã nộp lệ phí theo quy định của pháp luật về phí và lệ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Phòng Kinh tế và Hạ tầng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thuộc Văn phòng HĐND -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kiến thức về an toàn thực phẩm được cấp cho chủ cơ sở và người trực tiếp sản xuất, kinh doanh thực phẩm. Thời hạn hiệu lực của kết quả: 03 năm kể từ ngày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13/2014/TTLT-BYT-BNNPTNT-BCT</w:t>
            </w:r>
          </w:p>
        </w:tc>
        <w:tc>
          <w:p/>
          <w:p>
            <w:pPr>
              <w:spacing w:after="0" w:before="0" w:lineRule="auto" w:line="276"/>
              <w:jc w:val="left"/>
            </w:pPr>
            <w:r>
              <w:rPr>
                <w:rFonts w:ascii="Times New Roman" w:hAnsi="Times New Roman" w:cs="Times New Roman" w:eastAsia="Times New Roman"/>
                <w:b w:val="false"/>
                <w:sz w:val="26"/>
              </w:rPr>
              <w:t>Thông tư liên tịch 13/2014/TTLT-BYT-BNNPTNT-BCT</w:t>
            </w:r>
          </w:p>
        </w:tc>
        <w:tc>
          <w:p/>
          <w:p>
            <w:pPr>
              <w:spacing w:after="0" w:before="0" w:lineRule="auto" w:line="276"/>
              <w:jc w:val="left"/>
            </w:pPr>
            <w:r>
              <w:rPr>
                <w:rFonts w:ascii="Times New Roman" w:hAnsi="Times New Roman" w:cs="Times New Roman" w:eastAsia="Times New Roman"/>
                <w:b w:val="false"/>
                <w:sz w:val="26"/>
              </w:rPr>
              <w:t>09-04-2014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279/2016/TT-BTC</w:t>
            </w:r>
          </w:p>
        </w:tc>
        <w:tc>
          <w:p/>
          <w:p>
            <w:pPr>
              <w:spacing w:after="0" w:before="0" w:lineRule="auto" w:line="276"/>
              <w:jc w:val="left"/>
            </w:pPr>
            <w:r>
              <w:rPr>
                <w:rFonts w:ascii="Times New Roman" w:hAnsi="Times New Roman" w:cs="Times New Roman" w:eastAsia="Times New Roman"/>
                <w:b w:val="false"/>
                <w:sz w:val="26"/>
              </w:rPr>
              <w:t>Thông tư 279/2016/TT-BTC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18/2019/QĐ-UBND</w:t>
            </w:r>
          </w:p>
        </w:tc>
        <w:tc>
          <w:p/>
          <w:p>
            <w:pPr>
              <w:spacing w:after="0" w:before="0" w:lineRule="auto" w:line="276"/>
              <w:jc w:val="left"/>
            </w:pPr>
            <w:r>
              <w:rPr>
                <w:rFonts w:ascii="Times New Roman" w:hAnsi="Times New Roman" w:cs="Times New Roman" w:eastAsia="Times New Roman"/>
                <w:b w:val="false"/>
                <w:sz w:val="26"/>
              </w:rPr>
              <w:t>Ban hành quy định phân công, phân cấp quản lý về an toàn thực phẩm trên địa bàn tỉnh Thanh Hóa</w:t>
            </w:r>
          </w:p>
        </w:tc>
        <w:tc>
          <w:p/>
          <w:p>
            <w:pPr>
              <w:spacing w:after="0" w:before="0" w:lineRule="auto" w:line="276"/>
              <w:jc w:val="left"/>
            </w:pPr>
            <w:r>
              <w:rPr>
                <w:rFonts w:ascii="Times New Roman" w:hAnsi="Times New Roman" w:cs="Times New Roman" w:eastAsia="Times New Roman"/>
                <w:b w:val="false"/>
                <w:sz w:val="26"/>
              </w:rPr>
              <w:t>25-06-2019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2026-05-05T04:50:39Z</dcterms:created>
  <dc:creator>Apache POI</dc:creator>
</cp:coreProperties>
</file>