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Quyền 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13/2018/TT-BVHTTDL </w:t>
            </w:r>
          </w:p>
        </w:tc>
        <w:tc>
          <w:p/>
          <w:p>
            <w:pPr>
              <w:spacing w:after="0" w:before="0" w:lineRule="auto" w:line="276"/>
              <w:jc w:val="left"/>
            </w:pPr>
            <w:r>
              <w:rPr>
                <w:rFonts w:ascii="Times New Roman" w:hAnsi="Times New Roman" w:cs="Times New Roman" w:eastAsia="Times New Roman"/>
                <w:b w:val="false"/>
                <w:sz w:val="26"/>
              </w:rPr>
              <w:t>Thông tư 13/2018/TT-BVHTTDL</w:t>
            </w:r>
          </w:p>
        </w:tc>
        <w:tc>
          <w:p/>
          <w:p>
            <w:pPr>
              <w:spacing w:after="0" w:before="0" w:lineRule="auto" w:line="276"/>
              <w:jc w:val="left"/>
            </w:pPr>
            <w:r>
              <w:rPr>
                <w:rFonts w:ascii="Times New Roman" w:hAnsi="Times New Roman" w:cs="Times New Roman" w:eastAsia="Times New Roman"/>
                <w:b w:val="false"/>
                <w:sz w:val="26"/>
              </w:rPr>
              <w:t>08-02-2018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Cơ sở vật chất
- Sàn tập có diện tích ít nhất từ 60m2 trở lên, mặt sàn bằng phẳng, không trơn trượt;
- Ánh sáng bảo đảm từ 200 lux trở lên;
- Có túi sơ cứu theo quy định của Bộ Y tế;
- Có sổ theo dõi võ sinh tham gia tập luyện;
b) Trang thiết bị
- Găng tập luyện: 01 đôi/01 người;
- Mũ bảo vệ: 01 chiếc/01 người;
- Bao đấm (bao cát), gối đấm;
- Dụng cụ đỡ đòn (lăm pơ);
- Bịt răng, bảo vệ bộ hạ (kuki), băng đa, dây nhảy: 01chiếc/ 01 người.
(2) Cơ sở vật chất, trang thiết bị thi đấu
a) Sàn tập có diện tích ít nhất từ 60m2 trở lên, mặt sàn bằng phẳng, không trơn trượt;
b) Ánh sáng bảo đảm từ 200 lux trở lên;
c) Có túi sơ cứu theo quy định của Bộ Y tế;
d) Có khu vực thay đồ, gửi đồ và nhà vệ sinh;
đ) Găng tập luyện: 01 đôi/01 người;
e) Mũ bảo vệ: 01 chiếc/01 người;
g) Bịt răng, bảo vệ bộ hạ (kuki), băng đa, dây nhảy: 01chiếc/ 01 người.
h) Khu vực thi đấu: Kích thước ít nhất là 06m x 06m, xung quanh có dây bảo vệ, khoảng cách từ dây bảo vệ đến khu vực khán giả ít nhất là 02m.
i) Các khu vực khác: Cân võ sinh, khởi động và bàn y tế.
k) Đồng hồ bấm giờ, còi báo hiệu, loa thông báo, bảng điểm, cân trọng lượng cơ thể.
(3) Mật độ tập luyện
a) Mật độ tập luyện bảo đảm ít nhất 02m2/01người.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2026-05-01T17:24:16Z</dcterms:created>
  <dc:creator>Apache POI</dc:creator>
</cp:coreProperties>
</file>