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thuế/ Hoàn thuế đối với cá nhân cư trú có thu nhập từ tiền lương, tiền công quyết toán thuế trực tiếp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Trường hợp (1): Khai quyết toán thuế đối với cá nhân cư trú có thu nhập từ tiền lương, tiền công quyết toán trực tiếp với cơ quan thuế: Cá nhân thuộc diện quyết toán theo quy định chuẩn bị hồ sơ khai thuế và gửi đến cơ quan thuế. Thời hạn nộp hồ sơ khai quyết toán chậm nhất là ngày cuối cùng của tháng thứ 4 kể từ ngày kết thúc năm dương lịch. 
++ Trường hợp (2): Hoàn thuế đối với cá nhân cư trú có thu nhập từ tiền lương, tiền công quyết toán trực tiếp với cơ quan thuế: Cá nhân có thu nhập từ tiền lương, tiền công trực tiếp quyết toán thuế với cơ quan thuế nếu có số thuế nộp thừa thì cá nhân không phải nộp hồ sơ hoàn thuế mà chỉ cần ghi số thuế đề nghị hoàn vào chỉ tiêu [46] - “Số thuế hoàn trả cho người nộp thuế” hoặc chỉ tiêu [47] - “Số thuế bù trừ cho khoản phải nộp ngân sách nhà nước” tại tờ khai quyết toán thuế theo mẫu số 02/QTT-TNCN khi quyết toán thuế.
* Nơi gửi hồ sơ quyết toán thuế
++ Cá nhân có thu nhập từ tiền lương, tiền công tại một nơi và thuộc diện tự khai thuế trong năm với cơ quan thuế thì hồ sơ quyết toán thuế gửi đến cơ quan thuế nơi cá nhân trực tiếp khai thuế trong năm. 
++ Cá nhân cư trú có thu nhập tiền lương, tiền công thuộc diện tổ chức chi trả khấu trừ tại nguồn từ hai nơi trở lên thì hồ sơ khai quyết toán thuế gửi đến cơ quan thuế quản lý trực tiếp tổ chức trả thu nhập lớn nhất trong năm. Trường hợp có nhiều nguồn thu nhập lớn nhất trong năm mà các nguồn thu nhập đó bằng nhau thì hồ sơ quyết toán gửi đến một trong những cơ quan thuế quản lý trực tiếp tổ chức chi trả các nguồn thu nhập lớn nhất trên. 
Trường hợp cá nhân nộp hồ sơ khai quyết toán thuế thu nhập cá nhân không đúng quy định nêu trên thì cơ quan thuế nơi đã tiếp nhận hồ sơ của cá nhân đó căn cứ thông tin trên hệ thống cơ sở dữ liệu ngành thuế hỗ trợ chuyển hồ sơ đến cơ quan thuế quản lý trực tiếp tổ chức trả thu nhập để thực hiện quyết toán thuế thu nhập cá nhân theo quy định pháp luật.</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đến cơ quan thuế: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(1):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(2):
++ Đối với hồ sơ thuộc diện hoàn thuế trước: Chậm nhất 06 ngày làm việc kể từ ngày cơ quan quản lý thuế có thông báo bằng văn bản về việc chấp nhận hồ sơ và thời hạn giải quyết hồ sơ hoàn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(1):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(2):
++ Đối với hồ sơ thuộc diện hoàn thuế trước: Chậm nhất 06 ngày làm việc kể từ ngày cơ quan quản lý thuế có thông báo bằng văn bản về việc chấp nhận hồ sơ và thời hạn giải quyết hồ sơ hoàn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(1):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(2):
++ Đối với hồ sơ thuộc diện hoàn thuế trước: Chậm nhất 06 ngày làm việc kể từ ngày cơ quan quản lý thuế có thông báo bằng văn bản về việc chấp nhận hồ sơ và thời hạn giải quyết hồ sơ hoàn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và thời hạn giải quyết hồ sơ hoàn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(1): Khai quyết toán thuế đối với cá nhân cư trú có thu nhập từ tiền lương, tiền công quyết toán trực tiếp với cơ quan thuế: Cá nhân thuộc diện quyết toán theo quy định chuẩn bị hồ sơ khai thuế và gửi đến cơ quan thuế. Thời hạn nộp hồ sơ khai quyết toán chậm nhất là ngày cuối cùng của tháng thứ 4 kể từ ngày kết thúc năm dương lịch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quyết toán thuế thu nhập cá nhân (áp dụng đối với cá nhân có thu nhập từ tiền lương, tiền công) mẫu số 02/QTT-TNCN theo Phụ lục I - Danh mục hồ sơ khai thuế ban hành kèm theo Nghị định số 373/2025/NĐ-CP ngày 31/12/2025 sửa đổi, bổ sung một số điều của Nghị định số 126/2020/NĐ-CP ngày 19/10/2020 của Chính phủ quy định chi tiết một số điều của Luật Quản lý thuế (gọi là Nghị định số 373/2025/NĐ-CP) và Phụ lục II - Mẫu biểu hồ sơ khai thuế ban hành kèm theo Thông tư số 80/2021/TT-BTC ngày 29/9/2021/TT-BTC của Bộ trưởng Bộ Tài chính hướng dẫn thi hành một số điều của Luật Quản lý thuế và Nghị định số 126/2020/NĐ-CP ngày 19/10/2020 của Chính phủ quy định chi tiết một số điều của Luật Quản lý thuế (gọi là Thông tư số 80/2021/TT-BTC).</w:t>
            </w:r>
          </w:p>
        </w:tc>
        <w:tc>
          <w:p/>
          <w:p>
            <w:pPr>
              <w:spacing w:after="0" w:before="0" w:lineRule="auto" w:line="276"/>
              <w:jc w:val="left"/>
            </w:pPr>
            <w:r>
              <w:rPr>
                <w:rFonts w:ascii="Times New Roman" w:hAnsi="Times New Roman" w:cs="Times New Roman" w:eastAsia="Times New Roman"/>
                <w:b w:val="false"/>
                <w:sz w:val="26"/>
              </w:rPr>
              <w:t>02.QTT-TNCN.docx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giảm trừ gia cảnh cho người phụ thuộc mẫu số 02-1/BK-QTT-TNCN theo Phụ lục I - Danh mục hồ sơ khai thuế ban hành kèm theo Nghị định số 373/2025/NĐ-CP và Phụ lục II - Mẫu biểu hồ sơ khai thuế ban hành kèm theo Thông tư số 80/2021/TT-BTC ngày 29/9/2021/TT-BTC</w:t>
            </w:r>
          </w:p>
        </w:tc>
        <w:tc>
          <w:p/>
          <w:p>
            <w:pPr>
              <w:spacing w:after="0" w:before="0" w:lineRule="auto" w:line="276"/>
              <w:jc w:val="left"/>
            </w:pPr>
            <w:r>
              <w:rPr>
                <w:rFonts w:ascii="Times New Roman" w:hAnsi="Times New Roman" w:cs="Times New Roman" w:eastAsia="Times New Roman"/>
                <w:b w:val="false"/>
                <w:sz w:val="26"/>
              </w:rPr>
              <w:t>02-1.BK-QTT-TNCN.docx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(bản chụp từ bản chính) các chứng từ chứng minh số thuế đã khấu trừ, đã tạm nộp trong năm, số thuế đã nộp ở nước ngoài (nếu có). Trường hợp tổ chức trả thu nhập thực hiện chuyển dữ liệu chứng từ khấu trừ thuế thu nhập cá nhân điện tử đến cơ quan thuế, người nộp thuế không cần nộp bản sao các chứng từ chứng minh số thuế đã khấu trừ. Trường hợp tổ chức trả thu nhập không cấp chứng từ khấu trừ thuế cho cá nhân do tổ chức trả thu nhập đã chấm dứt hoạt động thì cơ quan thuế căn cứ cơ sở dữ liệu của ngành thuế để xem xét xử lý hồ sơ quyết toán thuế cho cá nhân mà không bắt buộc phải có chứng từ khấu trừ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khấu trừ thuế (ghi rõ đã nộp thuế theo tờ khai thuế thu nhập nào) do cơ quan trả thu nhập cấp hoặc Bản sao chứng từ ngân hàng đối với số thuế đã nộp ở nước ngoài có xác nhận của người nộp thuế trong trường hợp theo quy định của luật pháp nước ngoài, cơ quan thuế nước ngoài không cấp giấy xác nhận số thuế đã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hoá đơn chứng từ chứng minh khoản đóng góp vào quỹ từ thiện, quỹ nhân đạo, quỹ khuyến học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về số tiền đã trả của đơn vị, tổ chức trả thu nhập ở nước ngoài trong trường hợp cá nhân nhận thu nhập từ các tổ chức quốc tế, Đại sứ quán, Lãnh sự quán và nhận thu nhập từ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đăng ký người phụ thuộc thực hiện theo thủ tục đăng ký thuế lần đầu tại văn bản quy định về đăng ký thuế (nếu tính giảm trừ cho người phụ thuộc tại thời điểm quyết toán thuế đối với người phụ thuộc chưa thực hiện đăng ký người phụ thuộc):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thuế mẫu số 20-ĐK-TCT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Mus02KTCT.docx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Phụ lục bảng kê khai về người phải trực tiếp nuôi dưỡng mẫu số 07/XN-NPT-TNCN tại văn bản quy phạm pháp luật quy định về đăng ký thuế</w:t>
            </w:r>
          </w:p>
        </w:tc>
        <w:tc>
          <w:p/>
          <w:p>
            <w:pPr>
              <w:spacing w:after="0" w:before="0" w:lineRule="auto" w:line="276"/>
              <w:jc w:val="left"/>
            </w:pPr>
            <w:r>
              <w:rPr>
                <w:rFonts w:ascii="Times New Roman" w:hAnsi="Times New Roman" w:cs="Times New Roman" w:eastAsia="Times New Roman"/>
                <w:b w:val="false"/>
                <w:sz w:val="26"/>
              </w:rPr>
              <w:t>07.K-NPT-TNCN.docx</w:t>
            </w:r>
          </w:p>
          <w:p>
            <w:pPr>
              <w:spacing w:after="0" w:before="0" w:lineRule="auto" w:line="276"/>
              <w:jc w:val="left"/>
            </w:pPr>
            <w:r>
              <w:rPr>
                <w:rFonts w:ascii="Times New Roman" w:hAnsi="Times New Roman" w:cs="Times New Roman" w:eastAsia="Times New Roman"/>
                <w:b w:val="false"/>
                <w:sz w:val="26"/>
              </w:rPr>
              <w:t>07.XN-NPT-TNCN.docx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chứng minh người phụ thuộc theo quy định của Luật Thuế thu nhập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(2) Hoàn thuế đối với cá nhân cư trú có thu nhập từ tiền lương, tiền công quyết toán trực tiếp với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phải nộp hồ sơ hoàn thuế mà chỉ cần ghi số thuế đề nghị hoàn vào chỉ tiêu [46] - “Số thuế hoàn trả cho người nộp thuế” hoặc chỉ tiêu [47] - “Số thuế bù trừ cho khoản phải nộp ngân sách nhà nước” tại tờ khai quyết toán thuế theo mẫu số 02/QTT-TNCN khi quyết toán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TK02QTT-TNCN.docx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Chi cục Thuế Thương mại điện tử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sở/Chi cục Thuế Doanh nghiệp lớn/Chi cục Thuế Thương mại điện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tiếp nhận hồ sơ đề nghị hoàn thuế của người nộp thuế  (Mẫu số 01/TB-HT), Quyết định hoàn thuế (Mẫu số 01/QĐHT)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111/2013/TT-BTC</w:t>
            </w:r>
          </w:p>
        </w:tc>
        <w:tc>
          <w:p/>
          <w:p>
            <w:pPr>
              <w:spacing w:after="0" w:before="0" w:lineRule="auto" w:line="276"/>
              <w:jc w:val="left"/>
            </w:pPr>
            <w:r>
              <w:rPr>
                <w:rFonts w:ascii="Times New Roman" w:hAnsi="Times New Roman" w:cs="Times New Roman" w:eastAsia="Times New Roman"/>
                <w:b w:val="false"/>
                <w:sz w:val="26"/>
              </w:rPr>
              <w:t>Thông tư 111/2013/TT-BTC</w:t>
            </w:r>
          </w:p>
        </w:tc>
        <w:tc>
          <w:p/>
          <w:p>
            <w:pPr>
              <w:spacing w:after="0" w:before="0" w:lineRule="auto" w:line="276"/>
              <w:jc w:val="left"/>
            </w:pPr>
            <w:r>
              <w:rPr>
                <w:rFonts w:ascii="Times New Roman" w:hAnsi="Times New Roman" w:cs="Times New Roman" w:eastAsia="Times New Roman"/>
                <w:b w:val="false"/>
                <w:sz w:val="26"/>
              </w:rPr>
              <w:t>16-08-2013</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đăng ký khai thuế điện tử và gửi hồ sơ đến cơ quan thuế thông qua giao dịch điện tử thì phải tuân thủ đúng các quy định của pháp luật về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2026-05-01T20:20:21Z</dcterms:created>
  <dc:creator>Apache POI</dc:creator>
</cp:coreProperties>
</file>