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sử dụng đất ngoài khu công nghệ cao, khu kinh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a. Thời gian tiếp nhận và trả kết quả: Trong giờ hành chính các ngày từ thứ 2 đến thứ 6 hàng tuần (trừ các ngày nghỉ Lễ, Tết theo quy định).
b. Địa điểm tiếp nhận hồ sơ và trả kết quả: Bộ phận tiếp nhận và trả kết quả thuộc Văn phòng HĐND và UBND cấp huyện. 
Hộ gia đình, cá nhân nộp hồ sơ tại Ủy ban nhân dân cấp xã nếu có nhu cầu. Trường hợp nộp hồ sơ tại cấp xã thì trong thời hạn 03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 
Bước 1: Trước khi hết hạn sử dụng đất tối thiểu là 06 tháng hoặc sau khi có văn bản của cơ quan có thẩm quyền về việc điều chỉnh dự án đầu tư đối với trường hợp điều chỉnh dự án đầu tư mà có thay đổi thời hạn hoạt động của dự án thì người sử dụng đất có nhu cầu gia hạn chuẩn bị đầy đủ hồ sơ theo quy định.
Bước 2: Cơ quan tiếp nhận hồ sơ ghi đầy đủ thông tin vào Sổ tiếp nhận hồ sơ và trả kết quả, trao Phiếu tiếp nhận hồ sơ và trả kết quả cho người nộp hồ sơ.
Trường hợp nhận hồ sơ chưa đầy đủ, chưa hợp lệ thì trong thời gian tối đa 03 ngày làm việc, cơ quan tiếp nhận, xử lý hồ sơ phải thông báo và hướng dẫn người nộp hồ sơ bổ sung, hoàn chỉnh hồ sơ theo quy định. 
Bước 3: Phòng Tài nguyên và Môi trường có trách nhiệm thẩm định nhu cầu sử dụng đất; trường hợp đủ điều kiện được gia hạn thì giao Văn phòng đăng ký quyền sử dụng đất gửi thông tin địa chính cho cơ quan thuế để xác định nghĩa vụ tài chính; trình Ủy ban nhân dân cấp huyện quyết định gia hạn quyền sử dụng đất; ký hợp đồng thuê đất đối với trường hợp thuê đất; chuyển hồ sơ cho Văn phòng đăng ký quyền sử dụng đất để thực hiện đăng ký.
- Người sử dụng đất nộp Giấy chứng nhận đã cấp, chứng từ đã thực hiện xong nghĩa vụ tài chính đối với trường hợp được gia hạn sử dụng đất cho Phòng Tài nguyên và Môi trường;
- Văn phòng đăng ký quyền sử dụng đất hoặc Phòng TN&amp;MT có trách nhiệm xác nhận gia hạn sử dụng đất vào Giấy chứng nhận đã cấp; cập nhật biến động vào hồ sơ địa chính, cơ sở dữ liệu đất đai; trao Giấy chứng nhận cho người được cấp hoặc gửi Ủy ban nhân dân cấp xã để trao đối với trường hợp nộp hồ sơ tại cấp xã.
Đối với những trường hợp không đủ điều kiện được gia hạn sử dụng đất thì cơ quan tài nguyên và môi trường thông báo cho người sử dụng đất và làm thủ tục thu hồi đất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+ 400.000 đồng/bộ hồ sơ đối với khu vực các phường thuộc thành phố, thị xã và thị trấn;  + 200.000 đồng/bộ hồ sơ đối với khu vực khác của thành phố, thị xã; + 100.000 đồng/bộ hồ sơ đối với khu vực còn lại.)</w:t>
            </w:r>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chính.docx</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 trong đó:
- Tại Văn phòng Đăng ký quyền sử dụng đất cấp huyện hoặc Phòng TN&amp;MT: 02 ngày làm việc. 
- Tại Phòng Tài nguyên và Môi trường cấp huyện: 02 ngày làm việc.
- Tại Ủy ban nhân dân cấp huyện: 03 ngày làm việc.
Thời gian này không tính thời gian tiếp nhận hồ sơ tại xã; không tính thời gian giải quyết 05 ngày làm việc của cơ quan thuế; không tính thời gian thực hiện nghĩa vụ tài chính của người sử dụng đất;không tính thời gian ký hợp đồng thuê đất và cấp mới giấy chứng nhận;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thẩm định:  + 400.000 đồng/bộ hồ sơ đối với khu vực các phường thuộc thành phố, thị xã và thị trấn;  + 200.000 đồng/bộ hồ sơ đối với khu vực khác của thành phố, thị xã; + 100.000 đồng/bộ hồ sơ đối với khu vực còn lại.)</w:t>
            </w:r>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chính.docx</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 trong đó:
- Tại Văn phòng Đăng ký quyền sử dụng đất cấp huyện hoặc Phòng TN&amp;MT: 02 ngày làm việc. 
- Tại Phòng Tài nguyên và Môi trường cấp huyện: 02 ngày làm việc.
- Tại Ủy ban nhân dân cấp huyện: 03 ngày làm việc.
Thời gian này không tính thời gian tiếp nhận hồ sơ tại xã; không tính thời gian giải quyết 05 ngày làm việc của cơ quan thuế; không tính thời gian thực hiện nghĩa vụ tài chính của người sử dụng đất;không tính thời gian ký hợp đồng thuê đất và cấp mới giấy chứng nhận;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đã thực hiện xong nghĩa vụ tài chính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3.2. Hồ sơ xác định nghĩa vụ tài chính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 Bản chính</w:t>
            </w:r>
          </w:p>
        </w:tc>
        <w:tc>
          <w:p/>
          <w:p>
            <w:pPr>
              <w:spacing w:after="0" w:before="0" w:lineRule="auto" w:line="276"/>
              <w:jc w:val="left"/>
            </w:pPr>
            <w:r>
              <w:rPr>
                <w:rFonts w:ascii="Times New Roman" w:hAnsi="Times New Roman" w:cs="Times New Roman" w:eastAsia="Times New Roman"/>
                <w:b w:val="false"/>
                <w:sz w:val="26"/>
              </w:rPr>
              <w:t>Tờ khai thuế sử dụng đất phí nông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p>
            <w:pPr>
              <w:spacing w:after="0" w:before="0" w:lineRule="auto" w:line="276"/>
              <w:jc w:val="left"/>
            </w:pPr>
            <w:r>
              <w:rPr>
                <w:rFonts w:ascii="Times New Roman" w:hAnsi="Times New Roman" w:cs="Times New Roman" w:eastAsia="Times New Roman"/>
                <w:b w:val="false"/>
                <w:sz w:val="26"/>
              </w:rPr>
              <w:t>Văn bản miễn giảm thuế.docx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Mẫu 01- Tờ khai lệ phí trước bạ.docx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 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Bộ phận tiếp nhận và trả kết quả thuộc Văn phòng HĐND và UBND cấp huyện.  Hộ gia đình, cá nhân nộp hồ sơ tại Ủy ban nhân dân cấp xã nếu có nhu cầu. Trường hợp nộp hồ sơ tại cấp xã thì trong thời hạn 03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đã xác nhận thay đổi hoặc Giấy chứng nhận mới cấp., - Ghi vào sổ địa chính và lập hồ sơ để Nhà nước quản lý. - Giấy chứng nhận., Trường hợp không đủ điều kiện được gia hạn sử dụng đất thì cơ quan tài nguyên và môi trường thông báo cho người sử dụng đất và làm thủ tục thu hồi đất theo quy định., Quyết định gia hạn quyền sử dụng đất/ hợp đồng thuê đất đối với trường hợp thuê đất, xác nhận gia hạn vào Giấy chứng nhận đã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2850/2017/QĐ-UBND</w:t>
            </w:r>
          </w:p>
        </w:tc>
        <w:tc>
          <w:p/>
          <w:p>
            <w:pPr>
              <w:spacing w:after="0" w:before="0" w:lineRule="auto" w:line="276"/>
              <w:jc w:val="left"/>
            </w:pPr>
            <w:r>
              <w:rPr>
                <w:rFonts w:ascii="Times New Roman" w:hAnsi="Times New Roman" w:cs="Times New Roman" w:eastAsia="Times New Roman"/>
                <w:b w:val="false"/>
                <w:sz w:val="26"/>
              </w:rPr>
              <w:t>sửa đổi, bổ sung Quyết định số 4764/2016/QĐ-UBND ngày 09/12/2016 của UBND tỉnh về việc ban hành quy định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07-08-2017</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Thông tư liên tịch số 88/2016/TTLT/BTC-BTNMT ngày 22 tháng 6 năm 2016 của liên bộ: Bộ Tài chính và Bộ Tài nguyên và Môi trường 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 xml:space="preserve">19/2019/QĐ-UBND </w:t>
            </w:r>
          </w:p>
        </w:tc>
        <w:tc>
          <w:p/>
          <w:p>
            <w:pPr>
              <w:spacing w:after="0" w:before="0" w:lineRule="auto" w:line="276"/>
              <w:jc w:val="left"/>
            </w:pPr>
            <w:r>
              <w:rPr>
                <w:rFonts w:ascii="Times New Roman" w:hAnsi="Times New Roman" w:cs="Times New Roman" w:eastAsia="Times New Roman"/>
                <w:b w:val="false"/>
                <w:sz w:val="26"/>
              </w:rPr>
              <w:t>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hết hạn sử dụng đất tối thiểu là 06 tháng.
- Sau khi có văn bản của cơ quan có thẩm quyền về việc điều chỉnh dự án đầu tư đối với trường hợp điều chỉnh dự án đầu tư mà có thay đổi thời hạn hoạt động của dự án.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2026-05-20T07:58:15Z</dcterms:created>
  <dc:creator>Apache POI</dc:creator>
</cp:coreProperties>
</file>