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trợ cấp đối với người cao tuổi từ đủ 70 tuổi đến dưới 80 tuổi, đảng viên được tặng huy hiệu 40 năm tuổi Đảng trở lên và cấp thẻ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cao tuổi, gia đình, người thân của ngươi cao tuổi hoàn thiện hồ sơ theo quy định nộp tại UBND cấp xã.</w:t>
      </w:r>
    </w:p>
    <w:p>
      <w:pPr>
        <w:spacing w:after="0" w:before="0" w:lineRule="auto" w:line="276"/>
        <w:jc w:val="both"/>
      </w:pPr>
      <w:r>
        <w:rPr>
          <w:rFonts w:ascii="Times New Roman" w:hAnsi="Times New Roman" w:cs="Times New Roman" w:eastAsia="Times New Roman"/>
          <w:b w:val="false"/>
          <w:sz w:val="26"/>
        </w:rPr>
        <w:t>- Hội đồng xét duyệt trợ cấp xã hội cấp xã tổ chức họp xét duyệt hồ sơ của người cao tuổi;</w:t>
      </w:r>
    </w:p>
    <w:p>
      <w:pPr>
        <w:spacing w:after="0" w:before="0" w:lineRule="auto" w:line="276"/>
        <w:jc w:val="both"/>
      </w:pPr>
      <w:r>
        <w:rPr>
          <w:rFonts w:ascii="Times New Roman" w:hAnsi="Times New Roman" w:cs="Times New Roman" w:eastAsia="Times New Roman"/>
          <w:b w:val="false"/>
          <w:sz w:val="26"/>
        </w:rPr>
        <w:t>- UBND cấp xã làm văn bản (kèm hồ sơ của các đối tượng) đề nghị UBND cấp huyện xem xét, giải quyết. Phòng Lao động - Thương binh và Xã hội thẩm định hồ sơ trình Chủ tịch UBND cấp huyện quyết định trợ cấp xã hội. Trường hợp từ chối phải trả lời bằng văn bản nêu rõ lý do.
Trường hợp người cao tuổi từ đủ 75 đến dưới 80 tuổi và đảng viên dưới 75 tuổi được tặng Huy hiệu 40 năm tuổi Đảng chưa có thẻ BHYT thì Phòng LĐTBXH lập danh sách đối tượng đề nghị cấp thẻ BHYT (mẫu D03-TS theo quy định) gửi về BHXH cấp huyện in, cấp thẻ cho đối tượng.
Đối với người cao tuổi có CMTND ghi rõ ngày,tháng, năm thì thời gian hưởng trợ cấp tình từ tháng sau của tháng sinh; trường hợp người cao tuổi không có ngày, tháng sinh, chỉ có năm sinh thì coi như đến hết ngày 31/12, thời gian hưởng trợ cấp tình từ 01/01 năm sau.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Mỗi năm xét duyệt 1 lần vào tháng 9</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Mỗi năm xét duyệt 1 lần vào tháng 9</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Mỗi năm xét duyệt 1 lần vào tháng 9</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thông tin của người cao tuổi, có xác nhận của UBND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minh thư nhân dân hoặc sổ hộ khẩu có chứng thực (hoặc bản photo có đối chiếu với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Đảng viên dưới 75 tuổi được tặng Huy hiệu 40 năm tuổi Đảng: trong hồ sơ xét duyệt trợ cấp xã hội có bản sao giấy chứng nhận 40 năm tuổi đảng.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các xã, phường tỉnh Bắc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UBND cấp xã  - Trung tâm hành chính công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hưởng trợ cấp, - Thẻ bảo hiểm y tế (đối với người cao tuổi từ đủ 75 đến dưới 80 tuổi và đảng viên dưới 75 tuổi được tặng Huy hiệu 40 năm tuổi Đảng chưa có thẻ BHYT).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06/2011/NĐ-CP</w:t>
            </w:r>
          </w:p>
        </w:tc>
        <w:tc>
          <w:p/>
          <w:p>
            <w:pPr>
              <w:spacing w:after="0" w:before="0" w:lineRule="auto" w:line="276"/>
              <w:jc w:val="left"/>
            </w:pPr>
            <w:r>
              <w:rPr>
                <w:rFonts w:ascii="Times New Roman" w:hAnsi="Times New Roman" w:cs="Times New Roman" w:eastAsia="Times New Roman"/>
                <w:b w:val="false"/>
                <w:sz w:val="26"/>
              </w:rPr>
              <w:t>06/2011/NĐ-CP-Quy định chi tiết và hướng dẫn thi hành một số điều của Luật Người cao tuổi</w:t>
            </w:r>
          </w:p>
        </w:tc>
        <w:tc>
          <w:p/>
          <w:p>
            <w:pPr>
              <w:spacing w:after="0" w:before="0" w:lineRule="auto" w:line="276"/>
              <w:jc w:val="left"/>
            </w:pPr>
            <w:r>
              <w:rPr>
                <w:rFonts w:ascii="Times New Roman" w:hAnsi="Times New Roman" w:cs="Times New Roman" w:eastAsia="Times New Roman"/>
                <w:b w:val="false"/>
                <w:sz w:val="26"/>
              </w:rPr>
              <w:t>14-01-2011</w:t>
            </w:r>
          </w:p>
        </w:tc>
        <w:tc>
          <w:p/>
        </w:tc>
      </w:tr>
      <w:tr>
        <w:tc>
          <w:p/>
          <w:p>
            <w:pPr>
              <w:spacing w:after="0" w:before="0" w:lineRule="auto" w:line="276"/>
              <w:jc w:val="left"/>
            </w:pPr>
            <w:r>
              <w:rPr>
                <w:rFonts w:ascii="Times New Roman" w:hAnsi="Times New Roman" w:cs="Times New Roman" w:eastAsia="Times New Roman"/>
                <w:b w:val="false"/>
                <w:sz w:val="26"/>
              </w:rPr>
              <w:t>13/2017/QĐ-UBND</w:t>
            </w:r>
          </w:p>
        </w:tc>
        <w:tc>
          <w:p/>
          <w:p>
            <w:pPr>
              <w:spacing w:after="0" w:before="0" w:lineRule="auto" w:line="276"/>
              <w:jc w:val="left"/>
            </w:pPr>
            <w:r>
              <w:rPr>
                <w:rFonts w:ascii="Times New Roman" w:hAnsi="Times New Roman" w:cs="Times New Roman" w:eastAsia="Times New Roman"/>
                <w:b w:val="false"/>
                <w:sz w:val="26"/>
              </w:rPr>
              <w:t>13/2017/QĐ-UBND</w:t>
            </w:r>
          </w:p>
        </w:tc>
        <w:tc>
          <w:p/>
          <w:p>
            <w:pPr>
              <w:spacing w:after="0" w:before="0" w:lineRule="auto" w:line="276"/>
              <w:jc w:val="left"/>
            </w:pPr>
            <w:r>
              <w:rPr>
                <w:rFonts w:ascii="Times New Roman" w:hAnsi="Times New Roman" w:cs="Times New Roman" w:eastAsia="Times New Roman"/>
                <w:b w:val="false"/>
                <w:sz w:val="26"/>
              </w:rPr>
              <w:t>27-04-2017</w:t>
            </w:r>
          </w:p>
        </w:tc>
        <w:tc>
          <w:p/>
          <w:p>
            <w:pPr>
              <w:spacing w:after="0" w:before="0" w:lineRule="auto" w:line="276"/>
              <w:jc w:val="left"/>
            </w:pPr>
            <w:r>
              <w:rPr>
                <w:rFonts w:ascii="Times New Roman" w:hAnsi="Times New Roman" w:cs="Times New Roman" w:eastAsia="Times New Roman"/>
                <w:b w:val="false"/>
                <w:sz w:val="26"/>
              </w:rPr>
              <w:t>UBND tỉnh Tây Ninh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cao tuổi từ đủ 75 tuổi đến dưới 80 tuổi đang hưởng chế độ tuất liệt sĩ hoặc không có lương hưu và các khoản trợ cấp khác, hiện có hộ khẩu thường trú và đang sinh sống trên địa bàn tỉnh Bắc Ninh.
2. Người cao tuổi từ đủ 70 tuổi đến dưới 75 tuổi không có lương hưu và các khoản trợ cấp khác, hiện có hộ khẩu thường trú và đang sinh sống trên địa bàn tỉnh Bắc Ninh.
3. Đảng viên dưới 75 tuổi được tặng Huy hiệu 40 năm tuổi Đảng trở lên đang hưởng chế độ tuất liệt sĩ hoặc không có lương hưu và các khoản trợ cấp khác, hiện có hộ khẩu thường trú và đang sinh sống trên địa bàn tỉnh Bắc Ninh.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2026-05-19T11:17:34Z</dcterms:created>
  <dc:creator>Apache POI</dc:creator>
</cp:coreProperties>
</file>