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giá trị gia tăng đối với phương pháp trực tiếp trên doanh thu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áp dụng phương pháp tính thuế GTGT theo phương pháp trực tiếp trên doanh thu theo quy định của pháp luật về thuế GTGT (bao gồm cả trường hợp khai riêng thuế GTGT đối với khoản thu hộ cho cơ quan nhà nước có thẩm quyền giao) lập tờ khai và gửi đến cơ quan thuế chậm nhất là ngày thứ 20 của tháng tiếp theo tháng phát sinh nghĩa vụ thuế (đối với trường hợp khai và nộp thuế GTGT theo tháng); chậm nhất là ngày cuối cùng của tháng đầu của quý tiếp theo quý phát sinh nghĩa vụ thuế (đối với trường hợp khai và nộp thuế GTGT theo quý); chậm nhất là ngày thứ 10 kể từ ngày phát sinh nghĩa vụ thuế (đối với trường hợp khai và nộp thuế GTGT theo lần phát sinh).
Trường hợp người nộp thuế gửi hồ sơ qua giao dịch điện tử: Người nộp thuế (NNT) truy cập vào Cổng thông tin điện tử mà người nộp thuế lựa chọn (Cổng thông tin điện tử của Thuế tỉnh/TP/Cổng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Tổng Thuế tỉnh/TP (sau đây gọi là Cổng thông tin điện tử của cơ quan nhà nước có thẩm quyền)/Cổng thông tin của tổ chức cung cấp dịch vụ T-VAN) để khai hồ sơ khai thuế và các phụ lục đính kèm theo quy định dưới dạng điện tử (nếu có), ký điện tử và gửi đến cơ quan thuế qua Cổng thông tin điện tử mà người nộp thuế lựa chọn.</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cơ quan thuế hoặc được gửi qua đường bưu chính: cơ quan thuế thực hiện tiếp nhận hồ sơ theo quy định.
++ Trường hợp hồ sơ được nộp thông qua giao dịch điện tử, việc tiếp nhận, kiểm tra, chấp nhận, giải quyết hồ sơ thông qua hệ thống xử lý dữ liệu điện tử của cơ quan thuế:
+++ Tiếp nhận hồ sơ: Cổng thông tin điện tử của Thuế tỉnh/TP gửi thông báo tiếp nhận việc NNT đã nộp hồ sơ hoặc thông báo lý do không tiếp nhận hồ sơ cho NNT qua Cổng thông tin điện tử mà người nộp thuế lựa chọn lập và gửi hồ sơ (Cổng thông tin điện tử của cơ quan nhà nước có thẩm quyền hoặc tổ chức cung cấp dịch vụ T-VAN) chậm nhất 15 phút kể từ khi nhận được hồ sơ khai thuế điện tử của người nộp thuế.
+++ Kiểm tra, giải quyết hồ sơ: Cơ quan thuế thực hiện kiểm tra, giải quyết hồ sơ khai thuế của NNT theo quy định của Luật Quản lý thuế và các văn bản hướng dẫn thi hành:
Cơ quan thuế gửi thông báo chấp nhận/không chấp nhận hồ sơ đến Cổng thông tin điện tử mà NNT lựa chọn lập và gửi hồ sơ (Cổng thông tin điện tử của cơ quan nhà nước có thẩm quyền hoặc tổ chức cung cấp dịch vụ T-VAN) chậm nhất 01 ngày làm việc kể từ ngày ghi trên thông báo tiếp nhận nộp hồ sơ khai thuế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cơ quan thuế;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đường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GTGT (áp dụng đối với người nộp thuế tính thuế theo phương pháp trực tiếp trên doanh thu) mẫu số 04/GTGT</w:t>
            </w:r>
          </w:p>
        </w:tc>
        <w:tc>
          <w:p/>
          <w:p>
            <w:pPr>
              <w:spacing w:after="0" w:before="0" w:lineRule="auto" w:line="276"/>
              <w:jc w:val="left"/>
            </w:pPr>
            <w:r>
              <w:rPr>
                <w:rFonts w:ascii="Times New Roman" w:hAnsi="Times New Roman" w:cs="Times New Roman" w:eastAsia="Times New Roman"/>
                <w:b w:val="false"/>
                <w:sz w:val="26"/>
              </w:rPr>
              <w:t>04GTGTtkhai.doc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 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2026-05-26T19:39:39Z</dcterms:created>
  <dc:creator>Apache POI</dc:creator>
</cp:coreProperties>
</file>