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1.007200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4903/QĐ-UBND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Xét, công nhận thôn, bản đạt chuẩn nông thôn mới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Kinh tế hợp tác và Phát triển nông thôn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Trình tự thực hiện:
- Ban phát triển thôn, bản tổ chức tự đánh giá kết quả thực hiện các tiêu chí thôn, bản nông thôn mới (sau đây cụm từ “nông thôn mới” được viết tắt là NTM) và gửi hồ sơ đề nghị UBND xã thẩm tra các tiêu chí thôn, bản NTM.
 - UBND xã: 
+ Tổ chức thẩm tra: UBND xã thành lập Tổ thẩm tra (gồm lãnh đạo Ban chỉ đạo xã, cán bộ phụ trách NTM, cán bộ phụ trách các lĩnh vực liên quan đến nội dung các tiêu chí và đại diện các tổ chức chính trị- xã hội của xã) để thẩm tra hồ sơ và thực tế mức độ đạt từng tiêu chí thôn, bản NTM; các thành viên theo lĩnh vực phụ trách có văn bản báo cáo kết quả thẩm tra gửi về bộ phận tổng hợp (là cán bộ phụ trách NTM) để tổng hợp, báo cáo Ban chỉ đạo, UBND xã.
+ Tổ chức lấy ý kiến: UBND xã tổng hợp danh sách thôn, bản đủ điều kiện đề nghị xét, công nhận đạt chuẩn NTM, công bố trên hệ thống truyền thanh trong thời gian 10 ngày để lấy ý kiến của nhân dân trong xã.
+ Hoàn thiện hồ sơ: Ban chỉ đạo xã tổ chức họp (gồm các thành viên Ban chỉ đạo xã và Tổ thẩm tra tiêu chí thôn, bản NTM) để lấy ý kiến thống nhất danh sách thôn, bản được đề nghị xét, công nhận đạt chuẩn NTM; UBND xã hoàn thiện hồ sơ đề nghị xét, công nhận thôn, bản đạt chuẩn NTM khi số phiếu thống nhất tại cuộc họp đạt tỷ lệ 90% trở lên trình UBND cấp huyện.
 - UBND cấp huyện tổ chức thẩm định, Chủ tịch UBND cấp huyện quyết định công nhận thôn, bản đạt chuẩn NTM.
</w:t>
      </w:r>
    </w:p>
    <w:p>
      <w:pPr>
        <w:spacing w:after="0" w:before="0" w:lineRule="auto" w:line="276"/>
        <w:jc w:val="both"/>
      </w:pPr>
      <w:r>
        <w:rPr>
          <w:rFonts w:ascii="Times New Roman" w:hAnsi="Times New Roman" w:cs="Times New Roman" w:eastAsia="Times New Roman"/>
          <w:b w:val="false"/>
          <w:sz w:val="26"/>
        </w:rPr>
        <w:t>* Địa điểm tiếp nhận hồ sơ và địa điểm trả kết quả:
- Bộ phận tiếp nhận hồ sơ và trả kết quả UBND xã
</w:t>
      </w:r>
    </w:p>
    <w:p>
      <w:pPr>
        <w:spacing w:after="0" w:before="0" w:lineRule="auto" w:line="276"/>
        <w:jc w:val="both"/>
      </w:pPr>
      <w:r>
        <w:rPr>
          <w:rFonts w:ascii="Times New Roman" w:hAnsi="Times New Roman" w:cs="Times New Roman" w:eastAsia="Times New Roman"/>
          <w:b w:val="false"/>
          <w:sz w:val="26"/>
        </w:rPr>
        <w:t>* Thời gian trả kết quả: 
- Trong giờ hành chính các ngày từ thứ 2 đến thứ 6 hàng tuần (Trừ ngày Lễ, Tết theo quy định)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Không quy định thời gian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quy định thời gian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Không quy định thời gian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Địa chỉ trực tuyến: https://dichvucong.thanhhoa.gov.vn (một phần).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Không quy định thời gian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quy định thời gian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thẩm tra các tiêu chí thôn, bản đạt chuẩn NTM (Theo mẫu số 03 Phụ lục ban hành kèm theo Quyết định số 2392/2017/QĐ-UBND ngày 06/7/2017 của UBND tỉnh Thanh Hóa).</w:t>
            </w:r>
          </w:p>
        </w:tc>
        <w:tc>
          <w:p/>
          <w:p>
            <w:pPr>
              <w:spacing w:after="0" w:before="0" w:lineRule="auto" w:line="276"/>
              <w:jc w:val="left"/>
            </w:pPr>
            <w:r>
              <w:rPr>
                <w:rFonts w:ascii="Times New Roman" w:hAnsi="Times New Roman" w:cs="Times New Roman" w:eastAsia="Times New Roman"/>
                <w:b w:val="false"/>
                <w:sz w:val="26"/>
              </w:rPr>
              <w:t>Mẫu số 03.docx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đề nghị thẩm tra các tiêu chí thôn, bản đạt chuẩn NTM (Theo mẫu số 03 Phụ lục ban hành kèm theo Quyết định số 2392/2017/QĐ-UBND ngày 06/7/2017 của UBND tỉnh Thanh Hóa).</w:t>
            </w:r>
          </w:p>
        </w:tc>
        <w:tc>
          <w:p/>
          <w:p>
            <w:pPr>
              <w:spacing w:after="0" w:before="0" w:lineRule="auto" w:line="276"/>
              <w:jc w:val="left"/>
            </w:pPr>
            <w:r>
              <w:rPr>
                <w:rFonts w:ascii="Times New Roman" w:hAnsi="Times New Roman" w:cs="Times New Roman" w:eastAsia="Times New Roman"/>
                <w:b w:val="false"/>
                <w:sz w:val="26"/>
              </w:rPr>
              <w:t>Mẫu số 06.docx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Biên bản họp thôn (Theo mẫu số 09 Phụ lục ban hành kèm theo Quyết định số 2392/2017/QĐ-UBND ngày 06/7/2017 của UBND tỉnh Thanh Hóa).</w:t>
            </w:r>
          </w:p>
        </w:tc>
        <w:tc>
          <w:p/>
          <w:p>
            <w:pPr>
              <w:spacing w:after="0" w:before="0" w:lineRule="auto" w:line="276"/>
              <w:jc w:val="left"/>
            </w:pPr>
            <w:r>
              <w:rPr>
                <w:rFonts w:ascii="Times New Roman" w:hAnsi="Times New Roman" w:cs="Times New Roman" w:eastAsia="Times New Roman"/>
                <w:b w:val="false"/>
                <w:sz w:val="26"/>
              </w:rPr>
              <w:t>Mẫu số 09.docx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Quyết định phê duyệt của UBND xã kèm theo thuyết minh phương án (đề án) xây dựng thôn, bản NTM (bản sao).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Các văn bản chứng minh đánh giá đạt của các tiêu chí thôn, bản NTM (có xác nhận của trưởng thôn).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tỉnh Thanh Hóa</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hồ sơ và trả kết quả UBND xã; Địa chỉ trực tuyến: https://dichvucong.thanhhoa.gov.vn (một phần).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của Chủ tịch UBND huyện công nhận thôn, bản đạt chuẩn NTM.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1415/2017/QĐ-UBND </w:t>
            </w:r>
          </w:p>
        </w:tc>
        <w:tc>
          <w:p/>
          <w:p>
            <w:pPr>
              <w:spacing w:after="0" w:before="0" w:lineRule="auto" w:line="276"/>
              <w:jc w:val="left"/>
            </w:pPr>
            <w:r>
              <w:rPr>
                <w:rFonts w:ascii="Times New Roman" w:hAnsi="Times New Roman" w:cs="Times New Roman" w:eastAsia="Times New Roman"/>
                <w:b w:val="false"/>
                <w:sz w:val="26"/>
              </w:rPr>
              <w:t>về việc Ban hành Bộ tiêu chí xã NTM tỉnh Thanh Hóa, giai đoạn 2017-2020.</w:t>
            </w:r>
          </w:p>
        </w:tc>
        <w:tc>
          <w:p/>
          <w:p>
            <w:pPr>
              <w:spacing w:after="0" w:before="0" w:lineRule="auto" w:line="276"/>
              <w:jc w:val="left"/>
            </w:pPr>
            <w:r>
              <w:rPr>
                <w:rFonts w:ascii="Times New Roman" w:hAnsi="Times New Roman" w:cs="Times New Roman" w:eastAsia="Times New Roman"/>
                <w:b w:val="false"/>
                <w:sz w:val="26"/>
              </w:rPr>
              <w:t>03-05-2017</w:t>
            </w:r>
          </w:p>
        </w:tc>
        <w:tc>
          <w:p/>
          <w:p>
            <w:pPr>
              <w:spacing w:after="0" w:before="0" w:lineRule="auto" w:line="276"/>
              <w:jc w:val="left"/>
            </w:pPr>
            <w:r>
              <w:rPr>
                <w:rFonts w:ascii="Times New Roman" w:hAnsi="Times New Roman" w:cs="Times New Roman" w:eastAsia="Times New Roman"/>
                <w:b w:val="false"/>
                <w:sz w:val="26"/>
              </w:rPr>
              <w:t>UBND tỉnh Thanh Hóa</w:t>
            </w:r>
          </w:p>
        </w:tc>
      </w:tr>
      <w:tr>
        <w:tc>
          <w:p/>
          <w:p>
            <w:pPr>
              <w:spacing w:after="0" w:before="0" w:lineRule="auto" w:line="276"/>
              <w:jc w:val="left"/>
            </w:pPr>
            <w:r>
              <w:rPr>
                <w:rFonts w:ascii="Times New Roman" w:hAnsi="Times New Roman" w:cs="Times New Roman" w:eastAsia="Times New Roman"/>
                <w:b w:val="false"/>
                <w:sz w:val="26"/>
              </w:rPr>
              <w:t>2392/2017/QĐ-UBND</w:t>
            </w:r>
          </w:p>
        </w:tc>
        <w:tc>
          <w:p/>
          <w:p>
            <w:pPr>
              <w:spacing w:after="0" w:before="0" w:lineRule="auto" w:line="276"/>
              <w:jc w:val="left"/>
            </w:pPr>
            <w:r>
              <w:rPr>
                <w:rFonts w:ascii="Times New Roman" w:hAnsi="Times New Roman" w:cs="Times New Roman" w:eastAsia="Times New Roman"/>
                <w:b w:val="false"/>
                <w:sz w:val="26"/>
              </w:rPr>
              <w:t>về việc ban hành Quy định tiêu chí, điều kiện, trình tự, thủ tục hồ sơ xét, công nhận và công bố “Thôn, bản đạt chuẩn NTM" trên địa bàn tỉnh Thanh Hóa giai đoạn 2017-2020</w:t>
            </w:r>
          </w:p>
        </w:tc>
        <w:tc>
          <w:p/>
          <w:p>
            <w:pPr>
              <w:spacing w:after="0" w:before="0" w:lineRule="auto" w:line="276"/>
              <w:jc w:val="left"/>
            </w:pPr>
            <w:r>
              <w:rPr>
                <w:rFonts w:ascii="Times New Roman" w:hAnsi="Times New Roman" w:cs="Times New Roman" w:eastAsia="Times New Roman"/>
                <w:b w:val="false"/>
                <w:sz w:val="26"/>
              </w:rPr>
              <w:t>06-07-2017</w:t>
            </w:r>
          </w:p>
        </w:tc>
        <w:tc>
          <w:p/>
          <w:p>
            <w:pPr>
              <w:spacing w:after="0" w:before="0" w:lineRule="auto" w:line="276"/>
              <w:jc w:val="left"/>
            </w:pPr>
            <w:r>
              <w:rPr>
                <w:rFonts w:ascii="Times New Roman" w:hAnsi="Times New Roman" w:cs="Times New Roman" w:eastAsia="Times New Roman"/>
                <w:b w:val="false"/>
                <w:sz w:val="26"/>
              </w:rPr>
              <w:t>UBND tỉnh Thanh Hóa</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Thôn, bản đạt chuẩn NTM phải đảm bảo các điều kiện:
- Có đăng ký thôn, bản đạt chuẩn NTM, được UBND xã, UBND cấp huyện đưa vào kế hoạch thực hiện;
- Có 100% tiêu chí thực hiện trên địa bàn thôn, bản đạt chuẩn theo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2026-05-20T08:02:29Z</dcterms:created>
  <dc:creator>Apache POI</dc:creator>
</cp:coreProperties>
</file>