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1.007266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700/QĐ-BXD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sửa chữa, cải tạo đối với công trình, nhà ở riêng lẻ xây dựng trong đô thị, trung tâm cụm xã, trong khu bảo tồn, khu di tích lịch sử- văn hóa thuộc địa bàn quản lý, trừ các công trình thuộc thẩm quyền cấp giấy phép xây dựng của cấp trung ương,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--Chủ đầu tư nộp 02 bộ hồ sơ đề nghị cấp giấy phép sửa chữa, cải tạo công trình cho cơ quan có thẩm quyền cấp giấy phép xây dựng;
-- Cơ quan có thẩm quyền cấp giấy phép xây dựng có trách nhiệm tiếp nhận hồ sơ của tổ chức, cá nhân đề nghị cấp giấy phép sửa chữa, cải tạo công trình; kiểm tra hồ sơ; ghi giấy biên nhận đối với trường hợp hồ sơ đáp ứng theo quy định hoặc hướng dẫn để chủ đầu tư hoàn thiện hồ sơ đối với trường hợp hồ sơ không đáp ứng theo quy định;
-- Trong thời hạn 07 ngày làm việc kể từ ngày nhận được hồ sơ, cơ quan có thẩm quyền cấp giấy phép sửa chữa, cải tạo công trình phải tổ chức thẩm định hồ sơ, kiểm tra thực địa. Khi thẩm định hồ sơ, cơ quan có thẩm quyền phải xác định tài liệu còn thiếu, tài liệu không đúng theo quy định hoặc không đúng với thực tế để thông báo một lần bằng văn bản cho chủ đầu tư bổ sung, hoàn chỉnh hồ sơ. Trường hợp hồ sơ bổ sung chưa đáp ứng được yêu cầu theo văn bản thông báo thì trong thời hạn 05 ngày làm việc, cơ quan có thẩm quyền có trách nhiệm thông báo bằng văn bản hướng dẫn cho chủ đầu tư tiếp tục hoàn thiện hồ sơ. Chủ đầu tư có trách nhiệm bổ sung, hoàn thiện hồ sơ theo văn bản thông báo. Trường hợp việc bổ sung hồ sơ vẫn không đáp ứng được các nội dung theo thông báo thì trong thời hạn 03 ngày làm việc, cơ quan có thẩm quyền có trách nhiệm thông báo đến chủ đầu tư về lý do không cấp giấy phép;
-- Căn cứ quy mô, tính chất, loại công trình và địa điểm xây dựng công trình có trong hồ sơ đề nghị cấp giấy phép xây dựng, cơ quan có thẩm quyền cấp giấy phép xây dựng có trách nhiệm đối chiếu các điều kiện theo quy định tại Luật này để gửi văn bản lấy ý kiến của các cơ quan quản lý nhà nước về những lĩnh vực liên quan đến công trình xây dựng theo quy định của pháp luật;
-- Trong thời gian 12 ngày đối với công trình và nhà ở riêng lẻ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cơ quan cấp giấy phép xây dựng căn cứ các quy định hiện hành để quyết định việc cấp giấy phép sửa chữa, cải tạo công trình;
-- Kể từ ngày nhận đủ hồ sơ hợp lệ, cơ quan có thẩm quyền cấp giấy phép sửa chữa, cải tạo công trình phải xem xét hồ sơ để cấp giấy phép trong thời gian 30 ngày đối với trường hợp cấp giấy phép xây dựng, bao gồm cả giấy phép xây dựng có thời hạn, giấy phép xây dựng điều chỉnh, giấy phép di dời và trong thời gian 15 ngày đối với nhà ở riêng lẻ. Trường hợp đến thời hạn cấp giấy phép sửa chữa, cải tạo công trình nhưng cần phải xem xét thêm thì cơ quan cấp giấy phép sửa chữa, cải tạo công trình phải thông báo bằng văn bản cho chủ đầu tư biết lý do, đồng thời báo cáo cấp có thẩm quyền quản lý trực tiếp xem xét và chỉ đạo thực hiện, nhưng không được quá 10 ngày kể từ ngày hết hạn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Không quá 30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Không quá 30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nhà ở, theo mẫu tại Phụ lục số 1 Thông tư số 15/2016/TT-BXD. - Bản sao hoặc tệp tin chứa bản chụp chính một trong những giấy tờ chứng minh về quyền sở hữu, quản lý, sử dụng công trình, nhà ở theo quy định của pháp luật hoặc bản sao giấy phép xây dựng đã được cơ quan nhà nước có thẩm quyền cấp. Những giấy tờ chứng minh quyền sử dụng đất theo quy định của pháp luật về đất đai tại Nghị định số 53/2017/NĐ-CP ngày 08/5/2017 bao gồm: + Giấy chứng nhận quyền sử dụng đất được cấp theo quy định của Luật đất đai năm 1987, Luật đất đai năm 1993, Luật sửa đổi, bổ sung một số điều của Luật đất đai năm 2001, Luật đất đai năm 2003. + Giấy chứng nhận quyền sử dụng đất, quyền sở hữu nhà ở và tài sản khác gắn liền với đất được cấp theo quy định của Luật đất đai năm 2013, Luật sửa đổi, bổ sung một số điều của các luật liên quan đến đầu tư xây dựng cơ bản số 38/2009/QH12. + Giấy chứng nhận quyền sở hữu nhà ở và quyền sử dụng đất ở được cấp theo quy định tại Nghị định số 60/CP ngày 05 tháng 7 năm 1994 của Chính phủ về quyền sở hữu nhà ở và quyền sử dụng đất ở tại đô thị, Nghị định số 61/CP ngày 05 tháng 7 năm 1994 của Chính phủ về mua bán và kinh doanh nhà ở. + Giấy chứng nhận quyền sở hữu nhà ở; giấy chứng nhận quyền sở hữu công trình xây dựng đã được cấp theo quy định tại Pháp lệnh nhà ở năm 1991; Luật nhà ở năm 2005; Nghị định số 81/2001/NĐ-CP ngày 05 tháng 11 năm 2001 của Chính phủ về việc người Việt Nam định cư ở nước ngoài mua nhà ở tại Việt Nam; Nghị định số 95/2005/NĐ-CP ngày 15 tháng 7 năm 2005 của Chính phủ về việc cấp giấy chứng nhận quyền sở hữu nhà ở, quyền sở hữu công trình xây dựng; Nghị định số 90/2006/NĐ-CP ngày 06 tháng 9 năm 2006 của Chính phủ quy định chi tiết và hướng dẫn thi hành Luật nhà ở; Nghị định số 51/2009/NĐ-CP ngày 03 tháng 6 năm 2009 hướng dẫn thi hành một số điều của Nghị quyết số 19/2008/QH12 ngày 03 tháng 6 năm 2008 của Quốc hội về việc thí điểm cho tổ chức, cá nhân nước ngoài mua và sở hữu nhà ở tại Việt Nam; Điều 31, Điều 32 Nghị định số 43/2014/NĐ-CP ngày 15 tháng 5 năm 2014 của Chính phủ quy định chi tiết thi hành một số điều của Luật đất đai; các giấy chứng nhận khác về quyền sở hữu nhà ở,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100 của Luật đất đai năm 2013; Điều 18 của Nghị định số 43/2014/NĐ-CP ngày 15 tháng 5 năm 2014 của Chính phủ quy định chi tiết thi hành một số điều của Luật đất đai năm 2013 và quy định tại khoản 16 Điều 2 Nghị định số 01/2017/NĐ-CP ngày 06 tháng 01 năm 2017 sửa đổi, bổ sung một số Nghị định quy định chi tiết thi hành Luật đất đai hoặc giấy xác nhận của Ủy ban nhân dân cấp xã và được cơ quan đăng ký đất đai xác nhận đủ điều kiện để cấp giấy chứng nhận quyền sử dụng đất, quyền sở hữu nhà ở và tài sản khác gắn liền với đất.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hoặc Quyết định cho phép chuyển mục đích sử dụng đất của cơ quan nhà nước có thẩm quyền. +Báo cáo rà soát, kê khai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và quyết định xử lý theo quy định tại Điều 28 Nghị định số 43/2014/NĐ-CP ngày 15 tháng 5 năm 2014 của Chính phủ quy định chi tiết thi hành một số điều của Luật đất đai. + Giấy tờ về việc xếp hạng di tích lịch sử - văn hóa, danh lam thắng cảnh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tại Điều 27 Nghị định số 43/2014/NĐ-CP ngày 15 tháng 5 năm 2014 của Chính phủ quy định chi tiết thi hành một số điều của Luật đất đai năm 2013. + Giấy chứng nhận quyền sử dụng đất hoặc văn bản chấp thuận về địa điểm xây dựng của Ủy ban nhân dân cấp huyện đối với công trình xây dựng biển quảng cáo, trạm viễn thông, cột ăng-ten tại khu vực không thuộc nhóm đất có mục đích sử dụng để xây dựng và không được chuyển đổi mục đích sử dụng đất. + Hợp đồng thuê đất được giao kết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cho phép chuyển mục đích sử dụng đất đối với trường hợp người sử dụng đất đã có giấy tờ hợp pháp về đất đai theo quy định tại các khoản 1, 2, 3, 4 và 5 Điều này nhưng đề nghị được cấp giấy phép xây dựng sử dụng vào mục đích khác với mục đích sử dụng đất đã được ghi trên giấy tờ đó. + Văn bản của cơ quan nhà nước có thẩm quyền đã cấp giấy chứng nhận quyền sử dụng đất, theo đề nghị của cơ quan cấp giấy phép xây dựng để xác định diện tích các loại đất đối với trường hợp người sử dụng đất có một trong các loại giấy tờ hợp pháp về đất đai theo quy định tại các khoản 1, 2, 3, 4 và 5 Điều này nhưng trên các giấy tờ đó không ghi rõ diện tích các loại đất để làm cơ sở cấp giấy phép xây dựng. - Bản sao hoặc tệp tin chứa bản chụp chính bản vẽ hiện trạng của bộ phận, hạng mục công trình sửa chữa, cải tạo đã được phê duyệt theo quy định có tỷ lệ tương ứng với tỷ lệ các bản vẽ của hồ sơ đề nghị cấp phép sửa chữa, cải tạo và ảnh chụp (10 x 15 cm) hiện trạng công trình và công trình lân cận trước khi sửa chữa, cải tạo. - Đối với các công trình di tích lịch sử, văn hoá và danh lam, thắng cảnh đã được xếp hạng, thì phải có bản sao hoặc tệp tin chứa bản chụp chính văn bản chấp thuận của cơ quan quản lý nhà nước có thẩm quyền theo phân cấp. Ngoài ra, hồ sơ đề nghị cấp hồ sơ đề nghị cấp phép xây dựng còn phải bổ sung thêm các tài liệu khác đối với các trường hợp sau: + Bản sao hoặc tệp tin chứa bản chụp chính báo cáo kết quả thẩm định thiết kế của cơ quan chuyên môn về xây dựng đối với công trình theo quy định phải được thẩm định thiết kế. + Bản sao hoặc tệp tin chứa bản chụp chính văn bản bản cam kết của chủ đầu tư bảo đảm an toàn cho công trình và công trình lân cận đối với công trình xây chen, có tầng hầm. + Bản sao hoặc tệp tin chứa bản chụp chính bản kê khai năng lực, kinh nghiệm của tổ chức, cá nhân thiết kế theo mẫu tại Phụ lục số 3 Thông tư số 15/2016/TT-BXD, kèm theo bản sao chứng chỉ hành nghề hoạt động xây dựng, đối với công trình chưa được cơ quan chuyên môn về xây dựng thẩm định thiết kế. + Bản sao hoặc tệp tin chứa bản chụp chính quyết định đầu tư đối với công trình yêu cầu phải lập dự án đầu tư xây dựng.</w:t>
            </w:r>
          </w:p>
        </w:tc>
        <w:tc>
          <w:p/>
          <w:p>
            <w:pPr>
              <w:spacing w:after="0" w:before="0" w:lineRule="auto" w:line="276"/>
              <w:jc w:val="left"/>
            </w:pPr>
            <w:r>
              <w:rPr>
                <w:rFonts w:ascii="Times New Roman" w:hAnsi="Times New Roman" w:cs="Times New Roman" w:eastAsia="Times New Roman"/>
                <w:b w:val="false"/>
                <w:sz w:val="26"/>
              </w:rPr>
              <w:t>Mau don de nghi cap giay phep su chua. 33.doc</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4</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sửa chữa, cải tạo đối với công trình, nhà ở riêng lẻ</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Xây dựng</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59/2015/NĐ-CP</w:t>
            </w:r>
          </w:p>
        </w:tc>
        <w:tc>
          <w:p/>
          <w:p>
            <w:pPr>
              <w:spacing w:after="0" w:before="0" w:lineRule="auto" w:line="276"/>
              <w:jc w:val="left"/>
            </w:pPr>
            <w:r>
              <w:rPr>
                <w:rFonts w:ascii="Times New Roman" w:hAnsi="Times New Roman" w:cs="Times New Roman" w:eastAsia="Times New Roman"/>
                <w:b w:val="false"/>
                <w:sz w:val="26"/>
              </w:rPr>
              <w:t>Về quản lý dự án đầu tư xây dựng</w:t>
            </w:r>
          </w:p>
        </w:tc>
        <w:tc>
          <w:p/>
          <w:p>
            <w:pPr>
              <w:spacing w:after="0" w:before="0" w:lineRule="auto" w:line="276"/>
              <w:jc w:val="left"/>
            </w:pPr>
            <w:r>
              <w:rPr>
                <w:rFonts w:ascii="Times New Roman" w:hAnsi="Times New Roman" w:cs="Times New Roman" w:eastAsia="Times New Roman"/>
                <w:b w:val="false"/>
                <w:sz w:val="26"/>
              </w:rPr>
              <w:t>18-06-2015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15/2016/TT-BXD</w:t>
            </w:r>
          </w:p>
        </w:tc>
        <w:tc>
          <w:p/>
          <w:p>
            <w:pPr>
              <w:spacing w:after="0" w:before="0" w:lineRule="auto" w:line="276"/>
              <w:jc w:val="left"/>
            </w:pPr>
            <w:r>
              <w:rPr>
                <w:rFonts w:ascii="Times New Roman" w:hAnsi="Times New Roman" w:cs="Times New Roman" w:eastAsia="Times New Roman"/>
                <w:b w:val="false"/>
                <w:sz w:val="26"/>
              </w:rPr>
              <w:t>Hướng dẫn về cấp giấy phép xây dựng</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2026-05-20T09:07:44Z</dcterms:created>
  <dc:creator>Apache POI</dc:creator>
</cp:coreProperties>
</file>