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1.000614.000.00.00.H56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4053/QĐ-UBND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hoạt động cho chi nhánh của Trung tâm tư vấn pháp luật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Tư vấn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chức chủ quản ra quyết định thành lập Chi nhánh của Trung tâm tư vấn pháp luật.
- Chi nhánh của Trung tâm tư vấn pháp luật thực hiện đăng ký hoạt động tại Sở Tư pháp, nơi đặt trụ sở của Chi nhánh.
- Trong thời hạn năm ngày làm việc, kể từ ngày nhận đủ hồ sơ hợp lệ, Sở Tư pháp nơi đặt trụ sở của Chi nhánh có trách nhiệm cấp Giấy đăng ký hoạt động cho Chi nhánh; trong trường hợp từ chối, phải thông báo lý do bằng văn bản cho người làm đơn.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năm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năm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hoạt động</w:t>
            </w:r>
          </w:p>
        </w:tc>
        <w:tc>
          <w:p/>
          <w:p>
            <w:pPr>
              <w:spacing w:after="0" w:before="0" w:lineRule="auto" w:line="276"/>
              <w:jc w:val="left"/>
            </w:pPr>
            <w:r>
              <w:rPr>
                <w:rFonts w:ascii="Times New Roman" w:hAnsi="Times New Roman" w:cs="Times New Roman" w:eastAsia="Times New Roman"/>
                <w:b w:val="false"/>
                <w:sz w:val="26"/>
              </w:rPr>
              <w:t>Mẫu TP1.docx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Giấy đăng ký hoạt động của Trung tâm tư vấn pháp luật thành lập chi nhánh trong trường hợp nộp hồ sơ qua hệ thống bưu chính, hoặc bản sao Giấy đăng ký hoạt động của Trung tâm tư vấn pháp luật thành lập chi nhánh và xuất trình bản chính để đối chiếu trong trường hợp nộp hồ sơ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Quyết định của tổ chức chủ quản về việc thành lập Chi nhánh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Thẻ luật sư của luật sư hoặc Thẻ tư vấn viên pháp luật của người dự kiến làm Trưởng chi nhánh trong trường hợp nộp hồ sơ qua hệ thống bưu chính, hoặc bản sao Thẻ luật sư của luật sư hoặc Thẻ tư vấn viên pháp luật của người dự kiến làm Trưởng chi nhánh trong trường hợp nộp hồ sơ qua hệ thống bưu chính và xuất trình bản chính để đối chiếu trong trường hợp nộp hồ sơ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Giấy đăng ký hoạt động của Chi nhánh Trung tâm tư vấn pháp luật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01/2010/TT-BTP</w:t>
            </w:r>
          </w:p>
        </w:tc>
        <w:tc>
          <w:p/>
          <w:p>
            <w:pPr>
              <w:spacing w:after="0" w:before="0" w:lineRule="auto" w:line="276"/>
              <w:jc w:val="left"/>
            </w:pPr>
            <w:r>
              <w:rPr>
                <w:rFonts w:ascii="Times New Roman" w:hAnsi="Times New Roman" w:cs="Times New Roman" w:eastAsia="Times New Roman"/>
                <w:b w:val="false"/>
                <w:sz w:val="26"/>
              </w:rPr>
              <w:t>Thông tư 01/2010/TT-BTP</w:t>
            </w:r>
          </w:p>
        </w:tc>
        <w:tc>
          <w:p/>
          <w:p>
            <w:pPr>
              <w:spacing w:after="0" w:before="0" w:lineRule="auto" w:line="276"/>
              <w:jc w:val="left"/>
            </w:pPr>
            <w:r>
              <w:rPr>
                <w:rFonts w:ascii="Times New Roman" w:hAnsi="Times New Roman" w:cs="Times New Roman" w:eastAsia="Times New Roman"/>
                <w:b w:val="false"/>
                <w:sz w:val="26"/>
              </w:rPr>
              <w:t>09-02-2010</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77/2008/NĐ-CP</w:t>
            </w:r>
          </w:p>
        </w:tc>
        <w:tc>
          <w:p/>
          <w:p>
            <w:pPr>
              <w:spacing w:after="0" w:before="0" w:lineRule="auto" w:line="276"/>
              <w:jc w:val="left"/>
            </w:pPr>
            <w:r>
              <w:rPr>
                <w:rFonts w:ascii="Times New Roman" w:hAnsi="Times New Roman" w:cs="Times New Roman" w:eastAsia="Times New Roman"/>
                <w:b w:val="false"/>
                <w:sz w:val="26"/>
              </w:rPr>
              <w:t>Nghị định 77/2008/NĐ-CP</w:t>
            </w:r>
          </w:p>
        </w:tc>
        <w:tc>
          <w:p/>
          <w:p>
            <w:pPr>
              <w:spacing w:after="0" w:before="0" w:lineRule="auto" w:line="276"/>
              <w:jc w:val="left"/>
            </w:pPr>
            <w:r>
              <w:rPr>
                <w:rFonts w:ascii="Times New Roman" w:hAnsi="Times New Roman" w:cs="Times New Roman" w:eastAsia="Times New Roman"/>
                <w:b w:val="false"/>
                <w:sz w:val="26"/>
              </w:rPr>
              <w:t>16-07-2008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19/2011/TT-BTP</w:t>
            </w:r>
          </w:p>
        </w:tc>
        <w:tc>
          <w:p/>
          <w:p>
            <w:pPr>
              <w:spacing w:after="0" w:before="0" w:lineRule="auto" w:line="276"/>
              <w:jc w:val="left"/>
            </w:pPr>
            <w:r>
              <w:rPr>
                <w:rFonts w:ascii="Times New Roman" w:hAnsi="Times New Roman" w:cs="Times New Roman" w:eastAsia="Times New Roman"/>
                <w:b w:val="false"/>
                <w:sz w:val="26"/>
              </w:rPr>
              <w:t>Thông tư 19/2011/TT-BTP</w:t>
            </w:r>
          </w:p>
        </w:tc>
        <w:tc>
          <w:p/>
          <w:p>
            <w:pPr>
              <w:spacing w:after="0" w:before="0" w:lineRule="auto" w:line="276"/>
              <w:jc w:val="left"/>
            </w:pPr>
            <w:r>
              <w:rPr>
                <w:rFonts w:ascii="Times New Roman" w:hAnsi="Times New Roman" w:cs="Times New Roman" w:eastAsia="Times New Roman"/>
                <w:b w:val="false"/>
                <w:sz w:val="26"/>
              </w:rPr>
              <w:t>31-10-2011</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2024-03-28T19:04:12Z</dcterms:created>
  <dc:creator>Apache POI</dc:creator>
</cp:coreProperties>
</file>