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1.000831.000.00.00.H47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1778/QĐ-UBND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Giấy phép điều chỉnh Giấy phép đủ điều kiện kinh doanh dịch vụ karaoke (do cơ quan quản lý nhà nước về văn hóa cấp huyện cấp)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Văn hóa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Doanh nghiệp, hộ kinh doanh đề nghị điều chỉnh Giấy phép đủ điều kiện kinh doanh dịch vụ karaoke trong các trường hợp dưới đây gửi 01 bộ hồ sơ đến cơ quan quản lý nhà nước về văn hóa cấp huyện theo phân cấp, ủy quyền của cơ quan quản lý nhà nước về văn hóa thuộc Uỷ ban nhân dân tỉnh, thành phố trực thuộc trung ương:
+ Thay đổi về số lượng phòng;
+ Thay đổi về chủ sở hữu.</w:t>
      </w:r>
    </w:p>
    <w:p>
      <w:pPr>
        <w:spacing w:after="0" w:before="0" w:lineRule="auto" w:line="276"/>
        <w:jc w:val="both"/>
      </w:pPr>
      <w:r>
        <w:rPr>
          <w:rFonts w:ascii="Times New Roman" w:hAnsi="Times New Roman" w:cs="Times New Roman" w:eastAsia="Times New Roman"/>
          <w:b w:val="false"/>
          <w:sz w:val="26"/>
        </w:rPr>
        <w:t>Trường hợp hồ sơ chưa đúng quy định, trong thời hạn 01 ngày làm việc kể từ ngày nhận hồ sơ, cơ quan quản lý nhà nước về văn hóa cấp huyện gửi văn bản thông báo yêu cầu hoàn thiện hồ sơ.</w:t>
      </w:r>
    </w:p>
    <w:p>
      <w:pPr>
        <w:spacing w:after="0" w:before="0" w:lineRule="auto" w:line="276"/>
        <w:jc w:val="both"/>
      </w:pPr>
      <w:r>
        <w:rPr>
          <w:rFonts w:ascii="Times New Roman" w:hAnsi="Times New Roman" w:cs="Times New Roman" w:eastAsia="Times New Roman"/>
          <w:b w:val="false"/>
          <w:sz w:val="26"/>
        </w:rPr>
        <w:t>Trường hợp hồ sơ đầy đủ theo quy định, trong thời hạn 04 ngày làm việc, kể từ ngày nhận hồ sơ, cơ quan quản lý nhà nước về văn hóa cấp huyện theo phân cấp, ủy quyền của cơ quan quản lý nhà nước về văn hóa thuộc Uỷ ban nhân dân tỉnh, thành phố trực thuộc trung ương có trách nhiệm thẩm định hồ sơ, thẩm định thực tế các nội dung thay đổi và cấp Giấy phép đủ điều kiện kinh doanh karaoke đã được điều chỉnh (theo Mẫu số 04 tại Phụ lục ban hành kèm theo Nghị định số 54/2019/NĐ-CP ngày 19 tháng 6 năm 2019). Trường hợp không cấp Giấy phép điều chỉnh phải lời bằng văn bản và nêu rõ lý do.</w:t>
      </w:r>
    </w:p>
    <w:p>
      <w:pPr>
        <w:spacing w:after="0" w:before="0" w:lineRule="auto" w:line="276"/>
        <w:jc w:val="both"/>
      </w:pPr>
      <w:r>
        <w:rPr>
          <w:rFonts w:ascii="Times New Roman" w:hAnsi="Times New Roman" w:cs="Times New Roman" w:eastAsia="Times New Roman"/>
          <w:b w:val="false"/>
          <w:sz w:val="26"/>
        </w:rPr>
        <w:t>- Trường hợp thay đổi về địa điểm kinh doanh phải thực hiện thủ tục cấp mới Giấy phép đủ điều kiện kinh doanh dịch vụ karaoke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04 Ngày làm việc</w:t>
            </w:r>
          </w:p>
        </w:tc>
        <w:tc>
          <w:p/>
          <w:p>
            <w:pPr>
              <w:spacing w:after="0" w:before="0" w:lineRule="auto" w:line="276"/>
              <w:jc w:val="left"/>
            </w:pPr>
            <w:r>
              <w:rPr>
                <w:rFonts w:ascii="Times New Roman" w:hAnsi="Times New Roman" w:cs="Times New Roman" w:eastAsia="Times New Roman"/>
                <w:b w:val="false"/>
                <w:sz w:val="26"/>
              </w:rPr>
              <w:t>Phí : 1.000.000 Đồng</w:t>
              <w:t xml:space="preserve"> (Tại các khu vực khác: Đối với trường hợp các cơ sở đã được cấp phép kinh doanh karaoke đề nghị tăng thêm phòng, mức thu là 1.000.000 đồng/phòng.)</w:t>
            </w:r>
          </w:p>
          <w:p>
            <w:pPr>
              <w:spacing w:after="0" w:before="0" w:lineRule="auto" w:line="276"/>
              <w:jc w:val="left"/>
            </w:pPr>
            <w:r>
              <w:rPr>
                <w:rFonts w:ascii="Times New Roman" w:hAnsi="Times New Roman" w:cs="Times New Roman" w:eastAsia="Times New Roman"/>
                <w:b w:val="false"/>
                <w:sz w:val="26"/>
              </w:rPr>
              <w:t>Phí : 2.000.000 Đồng</w:t>
              <w:t xml:space="preserve"> (Tại các thành phố trực thuộc trung ương và tại các thành phố, thị xã trực thuộc tỉnh: Đối với trường hợp các cơ sở đã được cấp phép kinh doanh karaoke đề nghị tăng thêm phòng, mức thu là 2.000.000 đồng/phòng.)</w:t>
            </w:r>
          </w:p>
        </w:tc>
        <w:tc>
          <w:p/>
          <w:p>
            <w:pPr>
              <w:spacing w:after="0" w:before="0" w:lineRule="auto" w:line="276"/>
              <w:jc w:val="left"/>
            </w:pPr>
            <w:r>
              <w:rPr>
                <w:rFonts w:ascii="Times New Roman" w:hAnsi="Times New Roman" w:cs="Times New Roman" w:eastAsia="Times New Roman"/>
                <w:b w:val="false"/>
                <w:sz w:val="26"/>
              </w:rPr>
              <w:t>04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04 Ngày làm việc</w:t>
            </w:r>
          </w:p>
        </w:tc>
        <w:tc>
          <w:p/>
          <w:p>
            <w:pPr>
              <w:spacing w:after="0" w:before="0" w:lineRule="auto" w:line="276"/>
              <w:jc w:val="left"/>
            </w:pPr>
            <w:r>
              <w:rPr>
                <w:rFonts w:ascii="Times New Roman" w:hAnsi="Times New Roman" w:cs="Times New Roman" w:eastAsia="Times New Roman"/>
                <w:b w:val="false"/>
                <w:sz w:val="26"/>
              </w:rPr>
              <w:t>Phí : 1.000.000 Đồng</w:t>
              <w:t xml:space="preserve"> (Tại các khu vực khác: Đối với trường hợp các cơ sở đã được cấp phép kinh doanh karaoke đề nghị tăng thêm phòng, mức thu là 1.000.000 đồng/phòng.)</w:t>
            </w:r>
          </w:p>
          <w:p>
            <w:pPr>
              <w:spacing w:after="0" w:before="0" w:lineRule="auto" w:line="276"/>
              <w:jc w:val="left"/>
            </w:pPr>
            <w:r>
              <w:rPr>
                <w:rFonts w:ascii="Times New Roman" w:hAnsi="Times New Roman" w:cs="Times New Roman" w:eastAsia="Times New Roman"/>
                <w:b w:val="false"/>
                <w:sz w:val="26"/>
              </w:rPr>
              <w:t>Phí : 2.000.000 Đồng</w:t>
              <w:t xml:space="preserve"> (Tại các thành phố trực thuộc trung ương và tại các thành phố, thị xã trực thuộc tỉnh: Đối với trường hợp các cơ sở đã được cấp phép kinh doanh karaoke đề nghị tăng thêm phòng, mức thu là 2.000.000 đồng/phòng.)</w:t>
            </w:r>
          </w:p>
        </w:tc>
        <w:tc>
          <w:p/>
          <w:p>
            <w:pPr>
              <w:spacing w:after="0" w:before="0" w:lineRule="auto" w:line="276"/>
              <w:jc w:val="left"/>
            </w:pPr>
            <w:r>
              <w:rPr>
                <w:rFonts w:ascii="Times New Roman" w:hAnsi="Times New Roman" w:cs="Times New Roman" w:eastAsia="Times New Roman"/>
                <w:b w:val="false"/>
                <w:sz w:val="26"/>
              </w:rPr>
              <w:t>04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04 Ngày làm việc</w:t>
            </w:r>
          </w:p>
        </w:tc>
        <w:tc>
          <w:p/>
          <w:p>
            <w:pPr>
              <w:spacing w:after="0" w:before="0" w:lineRule="auto" w:line="276"/>
              <w:jc w:val="left"/>
            </w:pPr>
            <w:r>
              <w:rPr>
                <w:rFonts w:ascii="Times New Roman" w:hAnsi="Times New Roman" w:cs="Times New Roman" w:eastAsia="Times New Roman"/>
                <w:b w:val="false"/>
                <w:sz w:val="26"/>
              </w:rPr>
              <w:t>Phí : 1.000.000 Đồng</w:t>
              <w:t xml:space="preserve"> (Tại các khu vực khác: Đối với trường hợp các cơ sở đã được cấp phép kinh doanh karaoke đề nghị tăng thêm phòng, mức thu là 1.000.000 đồng/phòng.)</w:t>
            </w:r>
          </w:p>
          <w:p>
            <w:pPr>
              <w:spacing w:after="0" w:before="0" w:lineRule="auto" w:line="276"/>
              <w:jc w:val="left"/>
            </w:pPr>
            <w:r>
              <w:rPr>
                <w:rFonts w:ascii="Times New Roman" w:hAnsi="Times New Roman" w:cs="Times New Roman" w:eastAsia="Times New Roman"/>
                <w:b w:val="false"/>
                <w:sz w:val="26"/>
              </w:rPr>
              <w:t>Phí : 2.000.000 Đồng</w:t>
              <w:t xml:space="preserve"> (Tại các thành phố trực thuộc trung ương và tại các thành phố, thị xã trực thuộc tỉnh: Đối với trường hợp các cơ sở đã được cấp phép kinh doanh karaoke đề nghị tăng thêm phòng, mức thu là 2.000.000 đồng/phòng.)</w:t>
            </w:r>
          </w:p>
        </w:tc>
        <w:tc>
          <w:p/>
          <w:p>
            <w:pPr>
              <w:spacing w:after="0" w:before="0" w:lineRule="auto" w:line="276"/>
              <w:jc w:val="left"/>
            </w:pPr>
            <w:r>
              <w:rPr>
                <w:rFonts w:ascii="Times New Roman" w:hAnsi="Times New Roman" w:cs="Times New Roman" w:eastAsia="Times New Roman"/>
                <w:b w:val="false"/>
                <w:sz w:val="26"/>
              </w:rPr>
              <w:t>04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điều chỉnh Giấy phép đủ điều kiện kinh doanh dịch vụ karaoke (Mẫu số 03 tại Phụ lục ban hành kèm theo Nghị định số 54/2019/NĐ-CP ngày 19 tháng 6 năm 2019)</w:t>
            </w:r>
          </w:p>
        </w:tc>
        <w:tc>
          <w:p/>
          <w:p>
            <w:pPr>
              <w:spacing w:after="0" w:before="0" w:lineRule="auto" w:line="276"/>
              <w:jc w:val="left"/>
            </w:pPr>
            <w:r>
              <w:rPr>
                <w:rFonts w:ascii="Times New Roman" w:hAnsi="Times New Roman" w:cs="Times New Roman" w:eastAsia="Times New Roman"/>
                <w:b w:val="false"/>
                <w:sz w:val="26"/>
              </w:rPr>
              <w:t>MS 03.docx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Văn hóa, Thể thao và Du lịch tỉnh Quảng Nam, Phòng Văn hóa thông tin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Nộp trực tiếp tại Bộ phận Tiếp nhận và Trả kết quả cấp huyện; qua đường bưu điện hoặc qua hệ thống Dịch vụ công trực tuyến (nếu có)</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điều chỉnh Giấy phép đủ điều kiện kinh doanh dịch vụ karaoke, vũ trường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212/2016/TT-BTC</w:t>
            </w:r>
          </w:p>
        </w:tc>
        <w:tc>
          <w:p/>
          <w:p>
            <w:pPr>
              <w:spacing w:after="0" w:before="0" w:lineRule="auto" w:line="276"/>
              <w:jc w:val="left"/>
            </w:pPr>
            <w:r>
              <w:rPr>
                <w:rFonts w:ascii="Times New Roman" w:hAnsi="Times New Roman" w:cs="Times New Roman" w:eastAsia="Times New Roman"/>
                <w:b w:val="false"/>
                <w:sz w:val="26"/>
              </w:rPr>
              <w:t>Thông tư212/2016/TT-BTC</w:t>
            </w:r>
          </w:p>
        </w:tc>
        <w:tc>
          <w:p/>
          <w:p>
            <w:pPr>
              <w:spacing w:after="0" w:before="0" w:lineRule="auto" w:line="276"/>
              <w:jc w:val="left"/>
            </w:pPr>
            <w:r>
              <w:rPr>
                <w:rFonts w:ascii="Times New Roman" w:hAnsi="Times New Roman" w:cs="Times New Roman" w:eastAsia="Times New Roman"/>
                <w:b w:val="false"/>
                <w:sz w:val="26"/>
              </w:rPr>
              <w:t>10-11-2016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54/2019/NĐ-CP</w:t>
            </w:r>
          </w:p>
        </w:tc>
        <w:tc>
          <w:p/>
          <w:p>
            <w:pPr>
              <w:spacing w:after="0" w:before="0" w:lineRule="auto" w:line="276"/>
              <w:jc w:val="left"/>
            </w:pPr>
            <w:r>
              <w:rPr>
                <w:rFonts w:ascii="Times New Roman" w:hAnsi="Times New Roman" w:cs="Times New Roman" w:eastAsia="Times New Roman"/>
                <w:b w:val="false"/>
                <w:sz w:val="26"/>
              </w:rPr>
              <w:t>Nghị định 54/2019/NĐ-CP</w:t>
            </w:r>
          </w:p>
        </w:tc>
        <w:tc>
          <w:p/>
          <w:p>
            <w:pPr>
              <w:spacing w:after="0" w:before="0" w:lineRule="auto" w:line="276"/>
              <w:jc w:val="left"/>
            </w:pPr>
            <w:r>
              <w:rPr>
                <w:rFonts w:ascii="Times New Roman" w:hAnsi="Times New Roman" w:cs="Times New Roman" w:eastAsia="Times New Roman"/>
                <w:b w:val="false"/>
                <w:sz w:val="26"/>
              </w:rPr>
              <w:t>19-06-2019</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2024-03-28T15:16:59Z</dcterms:created>
  <dc:creator>Apache POI</dc:creator>
</cp:coreProperties>
</file>