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1.001210</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2924/QĐ-BNG</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xác nhận là người gốc Việt Nam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Quốc tịch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Người yêu cầu cấp giấy xác nhận nộp hồ sơ tại Cơ quan đại diện Việt Nam ở nước ngoài nơi người đó cư trú vào thời điểm nộp hồ sơ hoặc Ủy ban Nhà nước về người Việt Nam ở nước ngoài thuộc Bộ Ngoại giao.
Trong thời hạn 05 ngày làm việc, kể từ ngày thụ lý hồ sơ, cơ quan thụ lý hồ sơ có trách nhiệm xem xét, kiểm tra thông tin trong hồ sơ với giấy tờ do người yêu cầu xuất trình và đối chiếu với cơ sở dữ liệu, tài liệu liên quan đến quốc tịch. Nếu thấy có đủ cơ sở để xác định người đó có nguồn gốc Việt Nam, cơ quan thụ lý hồ sơ ghi vào Sổ cấp Giấy xác nhận là người gốc Việt Nam; người đứng đầu cơ quan ký và cấp Giấy xác nhận là người gốc Việt Nam theo mẫu quy định cho người yêu cầu.
Nếu không có cơ sở để cấp Giấy xác nhận là người gốc Việt Nam, cơ quan thụ lý hồ sơ thông báo bằng văn bản cho người yêu cầu biết.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w:t>
            </w:r>
          </w:p>
        </w:tc>
        <w:tc>
          <w:p/>
          <w:p>
            <w:pPr>
              <w:spacing w:after="0" w:before="0" w:lineRule="auto" w:line="276"/>
              <w:jc w:val="left"/>
            </w:pPr>
            <w:r>
              <w:rPr>
                <w:rFonts w:ascii="Times New Roman" w:hAnsi="Times New Roman" w:cs="Times New Roman" w:eastAsia="Times New Roman"/>
                <w:b w:val="false"/>
                <w:sz w:val="26"/>
              </w:rPr>
              <w:t>Lệ phí : 100.000 Đồng</w:t>
              <w:t xml:space="preserve"> (Giấy xác nhận là người gốc Việt Nam (nộp tại Ủy ban Nhà nước về người Việt Nam ở nước ngoài, Bộ Ngoại giao))</w:t>
            </w:r>
          </w:p>
          <w:p>
            <w:pPr>
              <w:spacing w:after="0" w:before="0" w:lineRule="auto" w:line="276"/>
              <w:jc w:val="left"/>
            </w:pPr>
            <w:r>
              <w:rPr>
                <w:rFonts w:ascii="Times New Roman" w:hAnsi="Times New Roman" w:cs="Times New Roman" w:eastAsia="Times New Roman"/>
                <w:b w:val="false"/>
                <w:sz w:val="26"/>
              </w:rPr>
              <w:t>Lệ phí : 20 USD</w:t>
              <w:t xml:space="preserve"> (Giấy xác nhận là người gốc Việt Nam (Nộp tai Cơ quan đại diện Việt Nam ở nước ngoài))</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Tờ khai xác nhận là người gốc Việt Nam có dán ảnh (theo mẫu TP/QT-2020-TKXNLNGVN</w:t>
            </w:r>
          </w:p>
        </w:tc>
        <w:tc>
          <w:p/>
          <w:p>
            <w:pPr>
              <w:spacing w:after="0" w:before="0" w:lineRule="auto" w:line="276"/>
              <w:jc w:val="left"/>
            </w:pPr>
            <w:r>
              <w:rPr>
                <w:rFonts w:ascii="Times New Roman" w:hAnsi="Times New Roman" w:cs="Times New Roman" w:eastAsia="Times New Roman"/>
                <w:b w:val="false"/>
                <w:sz w:val="26"/>
              </w:rPr>
              <w:t>Tờ-khai-đề-nghị-xác-nhận-người-gốc-Việt-Nam.pdf</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02 ảnh 4x6 chụp 06 tháng trở lại đây</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tờ về nhân thân của người đó như Chứng minh nhân dân, Căn cước công dân, giấy tờ cư trú, thẻ tạm trú, giấy thông hành, giấy tờ có giá trị đi lại quốc tế hoặc giấy tờ xác nhận về nhân thân có dán ảnh do cơ quan có thẩm quyền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Giấy tờ được cấp trước đây để chứng minh người đó đã từng có quốc tịch Việt Nam hoặc giấy tờ để chứng minh khi sinh ra người đó có cha mẹ hoặc ông bà nội, ông bà ngoại đã từng có quốc tịch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Trường hợp không có bất kỳ giấy tờ nào nêu trên thì tùy từng hoàn cảnh cụ thể, có thể nộp bản sao giấy tờ về nhân thân, quốc tịch, hộ tịch do chế độ cũ ở miền Nam cấp trước ngày 30 tháng 4 năm 1975; giấy tờ do chính quyền cũ ở Hà Nội cấp từ năm 1911 đến năm 1956; giấy bảo lãnh của Hội đoàn người Việt Nam ở nước ngoài nơi người đó đang cư trú, trong đó xác nhận người đó có gốc Việt Nam; giấy bảo lãnh của người có quốc tịch Việt Nam, trong đó xác nhận người đó có gốc Việt Nam; giấy tờ do cơ quan có thẩm quyền của nước ngoài cấp trong đó ghi quốc tịch Việt Nam hoặc quốc tịch gốc Việt Nam.</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Người Việt Nam định cư ở nước ngoài</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Nhà nước về người Việt Nam ở nước ngoài - Bộ Ngoại giao, Cơ quan đại diện Việt Nam ở nước ngoài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Bộ Ngoại giao, Cơ quan đại diện Việt Nam ở nước ngoài</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Cơ quan đại diện Việt Nam ở nước ngoài nơi người yêu cầu cư trú, hoặc Ủy ban Nhà nước về người Việt Nam ở nước ngoài – Bộ Ngoại giao</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xác nhận là người gốc Việt Nam</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16/2020/NĐ-CP</w:t>
            </w:r>
          </w:p>
        </w:tc>
        <w:tc>
          <w:p/>
          <w:p>
            <w:pPr>
              <w:spacing w:after="0" w:before="0" w:lineRule="auto" w:line="276"/>
              <w:jc w:val="left"/>
            </w:pPr>
            <w:r>
              <w:rPr>
                <w:rFonts w:ascii="Times New Roman" w:hAnsi="Times New Roman" w:cs="Times New Roman" w:eastAsia="Times New Roman"/>
                <w:b w:val="false"/>
                <w:sz w:val="26"/>
              </w:rPr>
              <w:t>Nghị định 16/2020/NĐ-CP</w:t>
            </w:r>
          </w:p>
        </w:tc>
        <w:tc>
          <w:p/>
          <w:p>
            <w:pPr>
              <w:spacing w:after="0" w:before="0" w:lineRule="auto" w:line="276"/>
              <w:jc w:val="left"/>
            </w:pPr>
            <w:r>
              <w:rPr>
                <w:rFonts w:ascii="Times New Roman" w:hAnsi="Times New Roman" w:cs="Times New Roman" w:eastAsia="Times New Roman"/>
                <w:b w:val="false"/>
                <w:sz w:val="26"/>
              </w:rPr>
              <w:t>03-02-2020</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yêu cầu cấp Giấy xác nhận là người gốc Việt Nam có các giấy tờ hợp lệ được quy định tại mục “Thành phần, số lượng hồ sơ”.</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2024-03-29T08:28:40Z</dcterms:created>
  <dc:creator>Apache POI</dc:creator>
</cp:coreProperties>
</file>