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1.001450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Từ chối hướng dẫn tập sự (trường hợp tổ chức hành nghề công chứng không có công chứng viên khác đủ điều kiện hướng dẫn tập sự)</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Công chứng viên từ chối hướng dẫn tập sự thông báo bằng văn bản cho tổ chức hành nghề công chứng nhận tập sự về việc từ chối hướng dẫn tập sự;</w:t>
      </w:r>
    </w:p>
    <w:p>
      <w:pPr>
        <w:spacing w:after="0" w:before="0" w:lineRule="auto" w:line="276"/>
        <w:jc w:val="both"/>
      </w:pPr>
      <w:r>
        <w:rPr>
          <w:rFonts w:ascii="Times New Roman" w:hAnsi="Times New Roman" w:cs="Times New Roman" w:eastAsia="Times New Roman"/>
          <w:b w:val="false"/>
          <w:sz w:val="26"/>
        </w:rPr>
        <w:t>Trường hợp tổ chức hành nghề công chứng không có công chứng viên khác đủ điều kiện hướng dẫn tập sự thì phải thông báo bằng văn bản cho Sở Tư pháp;</w:t>
      </w:r>
    </w:p>
    <w:p>
      <w:pPr>
        <w:spacing w:after="0" w:before="0" w:lineRule="auto" w:line="276"/>
        <w:jc w:val="both"/>
      </w:pPr>
      <w:r>
        <w:rPr>
          <w:rFonts w:ascii="Times New Roman" w:hAnsi="Times New Roman" w:cs="Times New Roman" w:eastAsia="Times New Roman"/>
          <w:b w:val="false"/>
          <w:sz w:val="26"/>
        </w:rPr>
        <w:t>Sở Tư pháp chỉ định một tổ chức hành nghề công chứng khác nhận tập sự và cử công chứng viên hướng dẫn tập sự.</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thông báo của tổ chức hành nghề công chứng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07 ngày làm việc, kể từ ngày nhận được thông báo của tổ chức hành nghề công chứng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bằng văn bản về việc công chứng viên từ chối hướng dẫn tập sự và tổ chức hành nghề công chứng không có công chứng viên khác đủ điều kiện hướng dẫn tập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của Sở Tư pháp chỉ định một tổ chức hành nghề công chứng khác nhận tập sự và cử công chứng viên hướng dẫn tập sự</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04/2015/TT-BTP</w:t>
            </w:r>
          </w:p>
        </w:tc>
        <w:tc>
          <w:p/>
          <w:p>
            <w:pPr>
              <w:spacing w:after="0" w:before="0" w:lineRule="auto" w:line="276"/>
              <w:jc w:val="left"/>
            </w:pPr>
            <w:r>
              <w:rPr>
                <w:rFonts w:ascii="Times New Roman" w:hAnsi="Times New Roman" w:cs="Times New Roman" w:eastAsia="Times New Roman"/>
                <w:b w:val="false"/>
                <w:sz w:val="26"/>
              </w:rPr>
              <w:t>Thông tư 04/2015/TT-BTP - Hướng dẫn tập sự hành nghề công chứng</w:t>
            </w:r>
          </w:p>
        </w:tc>
        <w:tc>
          <w:p/>
          <w:p>
            <w:pPr>
              <w:spacing w:after="0" w:before="0" w:lineRule="auto" w:line="276"/>
              <w:jc w:val="left"/>
            </w:pPr>
            <w:r>
              <w:rPr>
                <w:rFonts w:ascii="Times New Roman" w:hAnsi="Times New Roman" w:cs="Times New Roman" w:eastAsia="Times New Roman"/>
                <w:b w:val="false"/>
                <w:sz w:val="26"/>
              </w:rPr>
              <w:t>15-04-2015</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2024-03-28T23:45:03Z</dcterms:created>
  <dc:creator>Apache POI</dc:creator>
</cp:coreProperties>
</file>