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1.001753.000.00.00.H56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2253/QĐ-UBND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Đối tượng thay đổi nơi cư trú có văn bản đề nghị gửi Chủ tịch Ủy ban nhân dân cấp xã nơi đối tượng đang hưởng trợ cấp xã hội hàng tháng.</w:t>
      </w:r>
    </w:p>
    <w:p>
      <w:pPr>
        <w:spacing w:after="0" w:before="0" w:lineRule="auto" w:line="276"/>
        <w:jc w:val="both"/>
      </w:pPr>
      <w:r>
        <w:rPr>
          <w:rFonts w:ascii="Times New Roman" w:hAnsi="Times New Roman" w:cs="Times New Roman" w:eastAsia="Times New Roman"/>
          <w:b w:val="false"/>
          <w:sz w:val="26"/>
        </w:rPr>
        <w:t>- Bước 2: Chủ tịch Ủy ban nhân dân cấp xã nơi đối tượng đang hưởng trợ cấp xã hội hàng tháng, hỗ trợ kinh phí chăm sóc, nuôi dưỡng hàng tháng có văn bản gửi Phòng Lao động - Thương binh và Xã hội. Phòng Lao động - Thương binh và Xã hội trình Chủ tịch Ủy ban nhân dân cấp huyện quyết định thôi chi trả trợ cấp xã hội, hỗ trợ kinh phí chăm sóc, nuôi dưỡng hàng tháng tại nơi cư trú cũ, sau đó gửi văn bản kèm theo hồ sơ của đối tượng đến Chủ tịch Ủy ban nhân dân cấp xã nơi cư trú mới của đối tượng.</w:t>
      </w:r>
    </w:p>
    <w:p>
      <w:pPr>
        <w:spacing w:after="0" w:before="0" w:lineRule="auto" w:line="276"/>
        <w:jc w:val="both"/>
      </w:pPr>
      <w:r>
        <w:rPr>
          <w:rFonts w:ascii="Times New Roman" w:hAnsi="Times New Roman" w:cs="Times New Roman" w:eastAsia="Times New Roman"/>
          <w:b w:val="false"/>
          <w:sz w:val="26"/>
        </w:rPr>
        <w:t>- Bước 3: Trong thời hạn 03 ngày làm việc, kể từ ngày nhận được hồ sơ của đối tượng, Chủ tịch Ủy ban nhân dân cấp xã nơi đối tượng cư trú mới xác nhận và chuyển hồ sơ của đối tượng đến Phòng Lao động - Thương binh và Xã hội.</w:t>
      </w:r>
    </w:p>
    <w:p>
      <w:pPr>
        <w:spacing w:after="0" w:before="0" w:lineRule="auto" w:line="276"/>
        <w:jc w:val="both"/>
      </w:pPr>
      <w:r>
        <w:rPr>
          <w:rFonts w:ascii="Times New Roman" w:hAnsi="Times New Roman" w:cs="Times New Roman" w:eastAsia="Times New Roman"/>
          <w:b w:val="false"/>
          <w:sz w:val="26"/>
        </w:rPr>
        <w:t>- Bước 4: Trong thời hạn 05 ngày làm việc, kể từ ngày nhận được hồ sơ của đối tượng, Phòng Lao động - Thương binh và Xã hội thẩm định, trình Chủ tịch Ủy ban nhân dân cấp huyện quyết định trợ cấp xã hội hàng tháng, hỗ trợ kinh phí chăm sóc hàng tháng cho đối tượng.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08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 Thời hạn giải quyết tại nơi cư trú cũ: Không quy định;
- Thời hạn giải quyết tại nơi cư trú mới: 08 ngày làm việc kể từ ngày nhận hồ sơ</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08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 Thời hạn giải quyết tại nơi cư trú cũ: Không quy định;
- Thời hạn giải quyết tại nơi cư trú mới: 08 ngày làm việc kể từ ngày nhận hồ sơ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08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 Thời hạn giải quyết tại nơi cư trú cũ: Không quy định;
- Thời hạn giải quyết tại nơi cư trú mới: 08 ngày làm việc kể từ ngày nhận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của đối tượng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UBND cấp xã (nơi đang hưởng trợ cấp);             -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Phòng Lao động Thương binh Xã hội</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trợ cấp xã hội hàng tháng, hỗ trợ kinh phí chăm sóc, nuôi dưỡng hàng tháng theo địa chỉ nơi cư trú mới.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20/2021/NĐ-CP</w:t>
            </w:r>
          </w:p>
        </w:tc>
        <w:tc>
          <w:p/>
          <w:p>
            <w:pPr>
              <w:spacing w:after="0" w:before="0" w:lineRule="auto" w:line="276"/>
              <w:jc w:val="left"/>
            </w:pPr>
            <w:r>
              <w:rPr>
                <w:rFonts w:ascii="Times New Roman" w:hAnsi="Times New Roman" w:cs="Times New Roman" w:eastAsia="Times New Roman"/>
                <w:b w:val="false"/>
                <w:sz w:val="26"/>
              </w:rPr>
              <w:t>QUY ĐỊNH CHÍNH SÁCH TRỢ GIÚP XÃ HỘI ĐỐI VỚI ĐỐI TƯỢNG BẢO TRỢ XÃ HỘI</w:t>
            </w:r>
          </w:p>
        </w:tc>
        <w:tc>
          <w:p/>
          <w:p>
            <w:pPr>
              <w:spacing w:after="0" w:before="0" w:lineRule="auto" w:line="276"/>
              <w:jc w:val="left"/>
            </w:pPr>
            <w:r>
              <w:rPr>
                <w:rFonts w:ascii="Times New Roman" w:hAnsi="Times New Roman" w:cs="Times New Roman" w:eastAsia="Times New Roman"/>
                <w:b w:val="false"/>
                <w:sz w:val="26"/>
              </w:rPr>
              <w:t>15-03-2021</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2024-03-28T15:36:20Z</dcterms:created>
  <dc:creator>Apache POI</dc:creator>
</cp:coreProperties>
</file>