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1.002395.000.00.00.H56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2661/QĐ-UBND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Tạm ngừng, đình chỉ hoạt động, chấm dứt kinh doanh tại doanh nghiệp do Nhà nước nắm giữ 100% vốn điều lệ (do Ủy ban nhân dân cấp tỉnh quyết định thành lập hoặc giao quản lý)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sắp xếp lại doanh nghiệp do Nhà nước nắm giữ 100 phần trăm vốn điều lệ</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Sau khi cơ quan đại diện chủ sở hữu (Ủy ban nhân dân cấp tỉnh) ra quyết định tạm ngừng, đình chỉ hoạt động, chấm dứt kinh doanh, doanh nghiệp có trách nhiệm thực hiện các thủ tục tạm ngừng, đình chỉ hoạt động, chấm dứt kinh doanh theo quy định của pháp luật, cụ thể: thủ tục “Thông báo tạm ngừng kinh doanh” theo quy định tại:
+ Luật Doanh nghiệp của Quốc hội nước Cộng hòa xã hội chủ nghĩa Việt Nam số 59/2020/QH14 ngày 17 tháng 6 năm 2020;
+ Nghị định số 01/2021/NĐ-CP ngày 04 tháng 01 năm 2021 của Chính phủ về đăng ký doanh nghiệp;
+ Thông tư số 01/2021/TT-BKHĐT ngày 16 tháng 03 năm 2021 của Bộ Kế hoạch và Đầu tư hướng dẫn về đăng ký doanh nghiệp.
Trường hợp cơ quan đăng ký kinh doanh, cơ quan nhà nước có thẩm quyền yêu cầu tạm ngừng kinh doanh ngành, nghề kinh doanh có điều kiện, doanh nghiệp do Nhà nước nắm giữ 100% vốn điều lệ có trách nhiệm báo cáo cơ quan đại diện chủ sở hữu doanh nghiệp để ra quyết định tạm ngừng kinh doanh.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
- Cổng thông tin quốc gia về đăng ký doanh nghiệp: https://dangkykinh doanh.gov.vn. 
- Địa chỉ trực tuyến: https://dichvucong .thanhhoa.gov.vn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03 Ngày làm việc</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khi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Theo quy định khi thực hiện thủ tục “Thông báo tạm ngừng kinh doanh”.</w:t>
            </w:r>
          </w:p>
        </w:tc>
        <w:tc>
          <w:p/>
          <w:p>
            <w:pPr>
              <w:spacing w:after="0" w:before="0" w:lineRule="auto" w:line="276"/>
              <w:jc w:val="left"/>
            </w:pPr>
            <w:r>
              <w:rPr>
                <w:rFonts w:ascii="Times New Roman" w:hAnsi="Times New Roman" w:cs="Times New Roman" w:eastAsia="Times New Roman"/>
                <w:b w:val="false"/>
                <w:sz w:val="26"/>
              </w:rPr>
              <w:t>Phụ lục II-19.docx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 Sở Kế hoạch và Đầu tư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Kế hoạch và Đầu tư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Kế hoạch và Đầu tư tại Trung tâm Phục vụ hành chính công tỉnh Thanh Hóa (Số 28 Đại lộ Lê Lợi, phường Điện Biên, thành phố Thanh Hóa) - Cổng thông tin quốc gia về đăng ký doanh nghiệp: https://dangkykinh doanh.gov.vn.  - Địa chỉ trực tuyến: https://dichvucong .thanhhoa.gov.vn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Theo quy định khi thực hiện thủ tục “Thông báo tạm ngừng kinh doanh”.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r>
        <w:tc>
          <w:p/>
          <w:p>
            <w:pPr>
              <w:spacing w:after="0" w:before="0" w:lineRule="auto" w:line="276"/>
              <w:jc w:val="left"/>
            </w:pPr>
            <w:r>
              <w:rPr>
                <w:rFonts w:ascii="Times New Roman" w:hAnsi="Times New Roman" w:cs="Times New Roman" w:eastAsia="Times New Roman"/>
                <w:b w:val="false"/>
                <w:sz w:val="26"/>
              </w:rPr>
              <w:t>Nghị định số 01/2021/NĐ-CP</w:t>
            </w:r>
          </w:p>
        </w:tc>
        <w:tc>
          <w:p/>
          <w:p>
            <w:pPr>
              <w:spacing w:after="0" w:before="0" w:lineRule="auto" w:line="276"/>
              <w:jc w:val="left"/>
            </w:pPr>
            <w:r>
              <w:rPr>
                <w:rFonts w:ascii="Times New Roman" w:hAnsi="Times New Roman" w:cs="Times New Roman" w:eastAsia="Times New Roman"/>
                <w:b w:val="false"/>
                <w:sz w:val="26"/>
              </w:rPr>
              <w:t>Nghị định số 01/2021/NĐ-CP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23/2022/NĐ-CP</w:t>
            </w:r>
          </w:p>
        </w:tc>
        <w:tc>
          <w:p/>
          <w:p>
            <w:pPr>
              <w:spacing w:after="0" w:before="0" w:lineRule="auto" w:line="276"/>
              <w:jc w:val="left"/>
            </w:pPr>
            <w:r>
              <w:rPr>
                <w:rFonts w:ascii="Times New Roman" w:hAnsi="Times New Roman" w:cs="Times New Roman" w:eastAsia="Times New Roman"/>
                <w:b w:val="false"/>
                <w:sz w:val="26"/>
              </w:rPr>
              <w:t>Về thành lập, sắp xếp lại, chuyển đổi sở hữu, chuyển giao quyền đại diện chủ sở hữu tại doanh nghiệp do nhà nước nắm giữ 100% vốn điều lệ</w:t>
            </w:r>
          </w:p>
        </w:tc>
        <w:tc>
          <w:p/>
          <w:p>
            <w:pPr>
              <w:spacing w:after="0" w:before="0" w:lineRule="auto" w:line="276"/>
              <w:jc w:val="left"/>
            </w:pPr>
            <w:r>
              <w:rPr>
                <w:rFonts w:ascii="Times New Roman" w:hAnsi="Times New Roman" w:cs="Times New Roman" w:eastAsia="Times New Roman"/>
                <w:b w:val="false"/>
                <w:sz w:val="26"/>
              </w:rPr>
              <w:t>05-04-2022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Doanh nghiệp tạm ngừng, đình chỉ hoạt động, chấm dứt kinh doanh theo yêu cầu của cơ quan đại diện chủ sở hữu (Ủy ban nhân dân cấp tỉnh) và các trường hợp quy định tại khoản 2 Điều 206 Luật Doanh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Tạm ngừng, đình chỉ hoạt động, chấm dứt kinh doanh, tại doanh nghiệp do, Nhà nước nắm giữ 100% vốn điều lệ, (do Ủy ban nhân dân cấp tỉnh, quyết định, thành lập hoặc, giao quản lý)</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2024-03-29T01:40:21Z</dcterms:created>
  <dc:creator>Apache POI</dc:creator>
</cp:coreProperties>
</file>