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1.003595.000.00.00.H47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150/QĐ-UBND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Đăng ký chuyển mục đích sử dụng đất không phải xin phép cơ quan nhà nước có thẩm quyền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Đất đai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Người sử dụng đất nộp hồ sơ cho Văn phòng đăng ký quyền sử dụng đất thuộc Sở Tài nguyên và Môi trường hoặc cơ quan tiếp nhận hồ sơ theo quy định của Ủy ban nhân dân cấp tỉnh.
Hộ gia đình, cá nhân, cộng đồng dân cư nộp hồ sơ tại Ủy ban nhân dân cấp xã nếu có nhu cầu.
Trường hợp nhận hồ sơ chưa đầy đủ, chưa hợp lệ thì trong thời gian tối đa 03 ngày, cơ quan tiếp nhận, xử lý hồ sơ phải thông báo và hướng dẫn người nộp hồ sơ bổ sung, hoàn chỉnh hồ sơ theo quy định.</w:t>
      </w:r>
    </w:p>
    <w:p>
      <w:pPr>
        <w:spacing w:after="0" w:before="0" w:lineRule="auto" w:line="276"/>
        <w:jc w:val="both"/>
      </w:pPr>
      <w:r>
        <w:rPr>
          <w:rFonts w:ascii="Times New Roman" w:hAnsi="Times New Roman" w:cs="Times New Roman" w:eastAsia="Times New Roman"/>
          <w:b w:val="false"/>
          <w:sz w:val="26"/>
        </w:rPr>
        <w:t>- Văn phòng đăng ký quyền sử dụng đất có trách nhiệm kiểm tra hồ sơ; xác minh thực địa trong trường hợp cần thiết; xác nhận vào Đơn đăng ký; xác nhận mục đích sử dụng đất vào Giấy chứng nhận; chỉnh lý, cập nhật biến động vào hồ sơ địa chính, cơ sở dữ liệu đất đai (nếu có); trao Giấy chứng nhận cho người được cấp hoặc gửi Ủy ban nhân dân cấp xã để trao đối với trường hợp nộp hồ sơ tại cấp xã.</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Do Ủy ban nhân dân cấp tỉnh quy định.  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  Đối với các xã miền núi, hải đảo, vùng sâu, vùng xa, vùng có điều kiện kinh tế - xã hội khó khăn, vùng có điều kiện kinh tế - xã hội đặc biệt khó khăn thì thời gian thực hiện được tăng thêm 10 ngày.  Kết quả giải quyết thủ tục hành chính phải trả cho người sử dụng đất, chủ sở hữu tài sản gắn liền với đất trong thời hạn không quá 03 ngày làm việc kể từ ngày có kết quả giải quyết. </w:t>
            </w:r>
          </w:p>
        </w:tc>
        <w:tc>
          <w:p/>
          <w:p>
            <w:pPr>
              <w:spacing w:after="0" w:before="0" w:lineRule="auto" w:line="276"/>
              <w:jc w:val="left"/>
            </w:pPr>
            <w:r>
              <w:rPr>
                <w:rFonts w:ascii="Times New Roman" w:hAnsi="Times New Roman" w:cs="Times New Roman" w:eastAsia="Times New Roman"/>
                <w:b w:val="false"/>
                <w:sz w:val="26"/>
              </w:rPr>
              <w:t>Lệ phí : Mức thu do Hội đồng nhân dân cấp tỉnh quyết định Đồng</w:t>
              <w:t xml:space="preserve"> (Lệ phí địa chính (mức thu do Hội đồng nhân dân cấp tỉnh quyết định). Hộ gia đình, cá nhân ở nông thôn không phải nộp lệ phí địa chính.)</w:t>
              <w:br/>
              <w:t>File đính kèm: QD 75 le phi.pdf</w:t>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Do Ủy ban nhân dân cấp tỉnh quy định.  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  Đối với các xã miền núi, hải đảo, vùng sâu, vùng xa, vùng có điều kiện kinh tế - xã hội khó khăn, vùng có điều kiện kinh tế - xã hội đặc biệt khó khăn thì thời gian thực hiện được tăng thêm 10 ngày.  Kết quả giải quyết thủ tục hành chính phải trả cho người sử dụng đất, chủ sở hữu tài sản gắn liền với đất trong thời hạn không quá 03 ngày làm việc kể từ ngày có kết quả giải quyết. </w:t>
            </w:r>
          </w:p>
        </w:tc>
        <w:tc>
          <w:p/>
          <w:p>
            <w:pPr>
              <w:spacing w:after="0" w:before="0" w:lineRule="auto" w:line="276"/>
              <w:jc w:val="left"/>
            </w:pPr>
            <w:r>
              <w:rPr>
                <w:rFonts w:ascii="Times New Roman" w:hAnsi="Times New Roman" w:cs="Times New Roman" w:eastAsia="Times New Roman"/>
                <w:b w:val="false"/>
                <w:sz w:val="26"/>
              </w:rPr>
              <w:t>Lệ phí : Mức thu do Hội đồng nhân dân cấp tỉnh quyết định Đồng</w:t>
              <w:t xml:space="preserve"> (Lệ phí địa chính (mức thu do Hội đồng nhân dân cấp tỉnh quyết định). Hộ gia đình, cá nhân ở nông thôn không phải nộp lệ phí địa chính.)</w:t>
              <w:br/>
              <w:t>File đính kèm: QD 75 le phi.pdf</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đăng ký biến động đất đai, tài sản gắn liền với đất theo Mẫu số 09/ĐK ban hành kèm Thông tư số 33/2017/TT-BTNMT;</w:t>
            </w:r>
          </w:p>
        </w:tc>
        <w:tc>
          <w:p/>
          <w:p>
            <w:pPr>
              <w:spacing w:after="0" w:before="0" w:lineRule="auto" w:line="276"/>
              <w:jc w:val="left"/>
            </w:pPr>
            <w:r>
              <w:rPr>
                <w:rFonts w:ascii="Times New Roman" w:hAnsi="Times New Roman" w:cs="Times New Roman" w:eastAsia="Times New Roman"/>
                <w:b w:val="false"/>
                <w:sz w:val="26"/>
              </w:rPr>
              <w:t>Mau so 09-DK.pdf</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Giấy chứng nhận quyền sử dụng đất; Giấy chứng nhận quyền sử dụng đất, quyền sở hữu nhà ở và tài sản khác gắn liền với đất; Giấy chứng nhận quyền sở hữu nhà ở và quyền sử dụng đất ở.</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Văn phòng đăng ký quyền sử dụng đất cấp huyện, Sở Tài nguyên và Môi trường tỉnh Quảng Nam</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Văn phòng đăng ký quyền sử dụng đất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UBND cấp huyện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quyền sử dụng đất quyền sở hữu nhà ở và tài sản khác gắn liền với đất tài sản khác gắn liền với đất, Ghi vào sổ địa chính và lập hồ sơ để Nhà nước quản lý.</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01/2017/NĐ-CP</w:t>
            </w:r>
          </w:p>
        </w:tc>
        <w:tc>
          <w:p/>
          <w:p>
            <w:pPr>
              <w:spacing w:after="0" w:before="0" w:lineRule="auto" w:line="276"/>
              <w:jc w:val="left"/>
            </w:pPr>
            <w:r>
              <w:rPr>
                <w:rFonts w:ascii="Times New Roman" w:hAnsi="Times New Roman" w:cs="Times New Roman" w:eastAsia="Times New Roman"/>
                <w:b w:val="false"/>
                <w:sz w:val="26"/>
              </w:rPr>
              <w:t>Nghị định 01/2017/NĐ-CP ngày 06 tháng 01 năm 2014 của Chính phủ sửa đổi, bổ sung một số nghị định quy định chi tiết thi hành Luật Đất đai</w:t>
            </w:r>
          </w:p>
        </w:tc>
        <w:tc>
          <w:p/>
          <w:p>
            <w:pPr>
              <w:spacing w:after="0" w:before="0" w:lineRule="auto" w:line="276"/>
              <w:jc w:val="left"/>
            </w:pPr>
            <w:r>
              <w:rPr>
                <w:rFonts w:ascii="Times New Roman" w:hAnsi="Times New Roman" w:cs="Times New Roman" w:eastAsia="Times New Roman"/>
                <w:b w:val="false"/>
                <w:sz w:val="26"/>
              </w:rPr>
              <w:t>06-01-2017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45/2013/QH13	</w:t>
            </w:r>
          </w:p>
        </w:tc>
        <w:tc>
          <w:p/>
          <w:p>
            <w:pPr>
              <w:spacing w:after="0" w:before="0" w:lineRule="auto" w:line="276"/>
              <w:jc w:val="left"/>
            </w:pPr>
            <w:r>
              <w:rPr>
                <w:rFonts w:ascii="Times New Roman" w:hAnsi="Times New Roman" w:cs="Times New Roman" w:eastAsia="Times New Roman"/>
                <w:b w:val="false"/>
                <w:sz w:val="26"/>
              </w:rPr>
              <w:t>Luật 45/2013/QH13</w:t>
            </w:r>
          </w:p>
        </w:tc>
        <w:tc>
          <w:p/>
          <w:p>
            <w:pPr>
              <w:spacing w:after="0" w:before="0" w:lineRule="auto" w:line="276"/>
              <w:jc w:val="left"/>
            </w:pPr>
            <w:r>
              <w:rPr>
                <w:rFonts w:ascii="Times New Roman" w:hAnsi="Times New Roman" w:cs="Times New Roman" w:eastAsia="Times New Roman"/>
                <w:b w:val="false"/>
                <w:sz w:val="26"/>
              </w:rPr>
              <w:t>02-01-2014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02/2014/TT-BTC</w:t>
            </w:r>
          </w:p>
        </w:tc>
        <w:tc>
          <w:p/>
          <w:p>
            <w:pPr>
              <w:spacing w:after="0" w:before="0" w:lineRule="auto" w:line="276"/>
              <w:jc w:val="left"/>
            </w:pPr>
            <w:r>
              <w:rPr>
                <w:rFonts w:ascii="Times New Roman" w:hAnsi="Times New Roman" w:cs="Times New Roman" w:eastAsia="Times New Roman"/>
                <w:b w:val="false"/>
                <w:sz w:val="26"/>
              </w:rPr>
              <w:t>Thông tư số 02/2014/TT-BTC ngày 02/01/2014 của Bộ trưởng Bộ Tài chính hướng dẫn về phí và lệ phí thuộc thẩm quyền quyết định của HĐND tỉnh, thành phố trực thuộc Trung ương</w:t>
            </w:r>
          </w:p>
        </w:tc>
        <w:tc>
          <w:p/>
          <w:p>
            <w:pPr>
              <w:spacing w:after="0" w:before="0" w:lineRule="auto" w:line="276"/>
              <w:jc w:val="left"/>
            </w:pPr>
            <w:r>
              <w:rPr>
                <w:rFonts w:ascii="Times New Roman" w:hAnsi="Times New Roman" w:cs="Times New Roman" w:eastAsia="Times New Roman"/>
                <w:b w:val="false"/>
                <w:sz w:val="26"/>
              </w:rPr>
              <w:t>02-01-2014</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43/2014/NĐ-CP</w:t>
            </w:r>
          </w:p>
        </w:tc>
        <w:tc>
          <w:p/>
          <w:p>
            <w:pPr>
              <w:spacing w:after="0" w:before="0" w:lineRule="auto" w:line="276"/>
              <w:jc w:val="left"/>
            </w:pPr>
            <w:r>
              <w:rPr>
                <w:rFonts w:ascii="Times New Roman" w:hAnsi="Times New Roman" w:cs="Times New Roman" w:eastAsia="Times New Roman"/>
                <w:b w:val="false"/>
                <w:sz w:val="26"/>
              </w:rPr>
              <w:t>Nghị định 43/2014/NĐ-CP ngày 15 tháng 5 năm 2014 của Chính phủ</w:t>
            </w:r>
          </w:p>
        </w:tc>
        <w:tc>
          <w:p/>
          <w:p>
            <w:pPr>
              <w:spacing w:after="0" w:before="0" w:lineRule="auto" w:line="276"/>
              <w:jc w:val="left"/>
            </w:pPr>
            <w:r>
              <w:rPr>
                <w:rFonts w:ascii="Times New Roman" w:hAnsi="Times New Roman" w:cs="Times New Roman" w:eastAsia="Times New Roman"/>
                <w:b w:val="false"/>
                <w:sz w:val="26"/>
              </w:rPr>
              <w:t>15-05-2014</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23/2014/TT-BTNMT</w:t>
            </w:r>
          </w:p>
        </w:tc>
        <w:tc>
          <w:p/>
          <w:p>
            <w:pPr>
              <w:spacing w:after="0" w:before="0" w:lineRule="auto" w:line="276"/>
              <w:jc w:val="left"/>
            </w:pPr>
            <w:r>
              <w:rPr>
                <w:rFonts w:ascii="Times New Roman" w:hAnsi="Times New Roman" w:cs="Times New Roman" w:eastAsia="Times New Roman"/>
                <w:b w:val="false"/>
                <w:sz w:val="26"/>
              </w:rPr>
              <w:t>Thông tư số 23/2014/TT-BTNMT ngày 19 tháng 5 năm 2014 của Bộ trưởng Bộ Tài nguyên và Môi trường quy định về giấy chứng nhận quyền sử dụng đất, quyền sở hữu nhà ở và tài sản khác gắn liền với đất</w:t>
            </w:r>
          </w:p>
        </w:tc>
        <w:tc>
          <w:p/>
          <w:p>
            <w:pPr>
              <w:spacing w:after="0" w:before="0" w:lineRule="auto" w:line="276"/>
              <w:jc w:val="left"/>
            </w:pPr>
            <w:r>
              <w:rPr>
                <w:rFonts w:ascii="Times New Roman" w:hAnsi="Times New Roman" w:cs="Times New Roman" w:eastAsia="Times New Roman"/>
                <w:b w:val="false"/>
                <w:sz w:val="26"/>
              </w:rPr>
              <w:t>19-05-2014</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24/2014/TT-BTNMT</w:t>
            </w:r>
          </w:p>
        </w:tc>
        <w:tc>
          <w:p/>
          <w:p>
            <w:pPr>
              <w:spacing w:after="0" w:before="0" w:lineRule="auto" w:line="276"/>
              <w:jc w:val="left"/>
            </w:pPr>
            <w:r>
              <w:rPr>
                <w:rFonts w:ascii="Times New Roman" w:hAnsi="Times New Roman" w:cs="Times New Roman" w:eastAsia="Times New Roman"/>
                <w:b w:val="false"/>
                <w:sz w:val="26"/>
              </w:rPr>
              <w:t>Thông tư số 24/2014/TT-BTNMT ngày 19 tháng 5 năm 2014 của Bộ trưởng Bộ Tài nguyên và Môi trường quy định về hồ sơ địa chính</w:t>
            </w:r>
          </w:p>
        </w:tc>
        <w:tc>
          <w:p/>
          <w:p>
            <w:pPr>
              <w:spacing w:after="0" w:before="0" w:lineRule="auto" w:line="276"/>
              <w:jc w:val="left"/>
            </w:pPr>
            <w:r>
              <w:rPr>
                <w:rFonts w:ascii="Times New Roman" w:hAnsi="Times New Roman" w:cs="Times New Roman" w:eastAsia="Times New Roman"/>
                <w:b w:val="false"/>
                <w:sz w:val="26"/>
              </w:rPr>
              <w:t>19-05-2014</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02/2015/TT-BTNMT	</w:t>
            </w:r>
          </w:p>
        </w:tc>
        <w:tc>
          <w:p/>
          <w:p>
            <w:pPr>
              <w:spacing w:after="0" w:before="0" w:lineRule="auto" w:line="276"/>
              <w:jc w:val="left"/>
            </w:pPr>
            <w:r>
              <w:rPr>
                <w:rFonts w:ascii="Times New Roman" w:hAnsi="Times New Roman" w:cs="Times New Roman" w:eastAsia="Times New Roman"/>
                <w:b w:val="false"/>
                <w:sz w:val="26"/>
              </w:rPr>
              <w:t>Thông tư 02/2015/TT-BTNMT</w:t>
            </w:r>
          </w:p>
        </w:tc>
        <w:tc>
          <w:p/>
          <w:p>
            <w:pPr>
              <w:spacing w:after="0" w:before="0" w:lineRule="auto" w:line="276"/>
              <w:jc w:val="left"/>
            </w:pPr>
            <w:r>
              <w:rPr>
                <w:rFonts w:ascii="Times New Roman" w:hAnsi="Times New Roman" w:cs="Times New Roman" w:eastAsia="Times New Roman"/>
                <w:b w:val="false"/>
                <w:sz w:val="26"/>
              </w:rPr>
              <w:t>27-01-2015</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(1) Chuyển đất trồng cây hàng năm sang đất nông nghiệp khác gồm: đất sử dụng để xây dựng nhà kính và các loại nhà khác phục vụ mục đích trồng trọt; đất xây dựng chuồng trại chăn nuôi gia súc, gia cầm và các loại động vật khác được pháp luật cho phép; nuôi trồng thủy sản cho mục đích học tập, nghiên cứu thí nghiệm;
(2) Chuyển đất trồng cây hàng năm khác, đất nuôi trồng thủy sản sang trồng cây lâu năm;
(3) Chuyển đất trồng cây lâu năm sang đất nuôi trồng thủy sản, đất trồng cây hàng năm;
(4) Chuyển đất ở sang đất phi nông nghiệp không phải là đất ở;
(5) Chuyển đất thương mại, dịch vụ sang các loại đất khác thuộc đất sản xuất, kinh doanh phi nông nghiệp không phải là đất cơ sở sản xuất phi nông nghiệp; chuyển đất sản xuất, kinh doanh phi nông nghiệp không phải là đất thương mại, dịch vụ, đất cơ sở sản xuất phi nông nghiệp sang đất xây dựng công trình sự nghiệp.
Đối với trường hợp thực hiện thủ tục trên môi trường điện tử: Căn cứ điều kiện cụ thể về hạ tầng kỹ thuật công nghệ thông tin đất đai và cơ sở dữ liệu đất đai đang quản lý, cơ quan tiếp nhận hồ sơ và trả kết quả giải quyết thủ tục hành chính về đất đai quy định tại Điều 60 của Nghị định số 43/2014/NĐ-CP ngày 15/5/2014 của Chính phủ quy định chi tiết thi hành một số điều của Luật Đất đai (được sửa đổi, bổ sung tại khoản 7 Điều 1 của Nghị định số 10/2023/NĐ-CP ngày 03/4/2023 sửa đổi, bổ sung một số điều của các nghị định hướng dẫn thi hành Luật Đất đai) có trách nhiệm tổ chức việc tiếp nhận hồ sơ và trả kết quả giải quyết thủ tục hành chính trên môi trường điện tử theo quy định của Chính phủ.</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2024-03-29T07:10:13Z</dcterms:created>
  <dc:creator>Apache POI</dc:creator>
</cp:coreProperties>
</file>