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1.004646.000.00.00.H47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1366/QĐ-UBND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công nhận lần đầu Xã đạt chuẩn văn hóa nông thôn mới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Văn hóa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Ban Chỉ đạo Phong trào “Toàn dân đoàn kết xây dựng đời sống văn hóa” cấp huyện tổ chức Lễ phát động xây dựng “Xã đạt chuẩn văn hóa nông thôn mới” trên địa bàn cấp huyện; phổ biến tiêu chuẩn công nhận “Xã đạt chuẩn văn hóa nông thôn mới”; hướng dẫn các xã đăng ký xây dựng “Xã đạt chuẩn văn hóa nông thôn mới”;</w:t>
      </w:r>
    </w:p>
    <w:p>
      <w:pPr>
        <w:spacing w:after="0" w:before="0" w:lineRule="auto" w:line="276"/>
        <w:jc w:val="both"/>
      </w:pPr>
      <w:r>
        <w:rPr>
          <w:rFonts w:ascii="Times New Roman" w:hAnsi="Times New Roman" w:cs="Times New Roman" w:eastAsia="Times New Roman"/>
          <w:b w:val="false"/>
          <w:sz w:val="26"/>
        </w:rPr>
        <w:t>- Trưởng Ban Chỉ đạo Phong trào “Toàn dân đoàn kết xây dựng đời sống văn hóa” xã đăng ký xây dựng “Xã đạt chuẩn văn hóa nông thôn mới” với Ủy ban nhân dân cấp huyện;</w:t>
      </w:r>
    </w:p>
    <w:p>
      <w:pPr>
        <w:spacing w:after="0" w:before="0" w:lineRule="auto" w:line="276"/>
        <w:jc w:val="both"/>
      </w:pPr>
      <w:r>
        <w:rPr>
          <w:rFonts w:ascii="Times New Roman" w:hAnsi="Times New Roman" w:cs="Times New Roman" w:eastAsia="Times New Roman"/>
          <w:b w:val="false"/>
          <w:sz w:val="26"/>
        </w:rPr>
        <w:t>- Ban Chỉ đạo Phong trào “Toàn dân đoàn kết xây dựng đời sống văn hóa” xã  họp thông qua Báo cáo thành tích xây dựng “Xã đạt chuẩn văn hóa nông thôn mới”, gửi Ủy ban nhân dân xã;</w:t>
      </w:r>
    </w:p>
    <w:p>
      <w:pPr>
        <w:spacing w:after="0" w:before="0" w:lineRule="auto" w:line="276"/>
        <w:jc w:val="both"/>
      </w:pPr>
      <w:r>
        <w:rPr>
          <w:rFonts w:ascii="Times New Roman" w:hAnsi="Times New Roman" w:cs="Times New Roman" w:eastAsia="Times New Roman"/>
          <w:b w:val="false"/>
          <w:sz w:val="26"/>
        </w:rPr>
        <w:t>- Chủ tịch Ủy ban nhân dân xã đề nghị Chủ tịch Ủy ban nhân dân cấp huyện công nhận “Xã đạt chuẩn văn hóa nông thôn mới”;</w:t>
      </w:r>
    </w:p>
    <w:p>
      <w:pPr>
        <w:spacing w:after="0" w:before="0" w:lineRule="auto" w:line="276"/>
        <w:jc w:val="both"/>
      </w:pPr>
      <w:r>
        <w:rPr>
          <w:rFonts w:ascii="Times New Roman" w:hAnsi="Times New Roman" w:cs="Times New Roman" w:eastAsia="Times New Roman"/>
          <w:b w:val="false"/>
          <w:sz w:val="26"/>
        </w:rPr>
        <w:t>- Ban Chỉ đạo Phong trào “Toàn dân đoàn kết xây dựng đời sống văn hóa” cấp huyện kiểm tra, đánh giá kết quả thực hiện tiêu chuẩn công nhận “Xã đạt chuẩn văn hóa nông thôn mới” (có biên bản kiểm tra);</w:t>
      </w:r>
    </w:p>
    <w:p>
      <w:pPr>
        <w:spacing w:after="0" w:before="0" w:lineRule="auto" w:line="276"/>
        <w:jc w:val="both"/>
      </w:pPr>
      <w:r>
        <w:rPr>
          <w:rFonts w:ascii="Times New Roman" w:hAnsi="Times New Roman" w:cs="Times New Roman" w:eastAsia="Times New Roman"/>
          <w:b w:val="false"/>
          <w:sz w:val="26"/>
        </w:rPr>
        <w:t>- Phòng Văn hóa-Thông tin cấp huyện phối hợp với bộ phận thi đua, khen thưởng cùng cấp, trình Chủ tịch Ủy ban nhân dân cấp huyện ra quyết định công nhận và cấp Giấy công nhận “Xã đạt chuẩn văn hóa nông thôn mới”. Căn cứ hồ sơ đề nghị và biên bản kiểm tra, đánh giá kết quả thực hiện tiêu chuẩn “Xã đạt chuẩn văn hóa nông thôn mới” của Ban Chỉ đạo cấp huyện. Chủ tịch Ủy ban nhân dân cấp huyện ra quyết định công nhận “Xã đạt chuẩn văn hóa nông thôn mới”, kèm theo Giấy công nhận; trường hợp không công nhận, phải có văn bản trả lời Ủy ban nhân dân xã và nêu rõ lý do chưa công nhận.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(2) Công văn đề nghị của Chủ tịch Ủy ban nhân dân xã;</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(1) Báo cáo thành tích 02 năm xây dựng “Xã đạt chuẩn văn hóa nông thôn mới” của Trưởng Ban Chỉ đạo Phong trào “Toàn dân đoàn kết xây dựng đời sống văn hóa” xã, có xác nhận của Chủ tịch Ủy ban nhân dân xã;</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Văn hóa, Thể thao và Du lịch tỉnh Quảng Nam, Phòng Văn hóa - Thông tin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kèm theo Giấy công nhận "Xã đạt chuẩn văn hóa nông thôn mới"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17/2011/TT-BVHTTDL </w:t>
            </w:r>
          </w:p>
        </w:tc>
        <w:tc>
          <w:p/>
          <w:p>
            <w:pPr>
              <w:spacing w:after="0" w:before="0" w:lineRule="auto" w:line="276"/>
              <w:jc w:val="left"/>
            </w:pPr>
            <w:r>
              <w:rPr>
                <w:rFonts w:ascii="Times New Roman" w:hAnsi="Times New Roman" w:cs="Times New Roman" w:eastAsia="Times New Roman"/>
                <w:b w:val="false"/>
                <w:sz w:val="26"/>
              </w:rPr>
              <w:t>Thông tư 17/2011/TT-BVHTTDL-Quy định chi tiết về tiêu chuẩn, trình tự, thủ tục xét và công nhận “Xã đạt chuẩn văn hóa nông thôn mới”</w:t>
            </w:r>
          </w:p>
        </w:tc>
        <w:tc>
          <w:p/>
          <w:p>
            <w:pPr>
              <w:spacing w:after="0" w:before="0" w:lineRule="auto" w:line="276"/>
              <w:jc w:val="left"/>
            </w:pPr>
            <w:r>
              <w:rPr>
                <w:rFonts w:ascii="Times New Roman" w:hAnsi="Times New Roman" w:cs="Times New Roman" w:eastAsia="Times New Roman"/>
                <w:b w:val="false"/>
                <w:sz w:val="26"/>
              </w:rPr>
              <w:t>02-12-2011</w:t>
            </w:r>
          </w:p>
        </w:tc>
        <w:tc>
          <w:p/>
          <w:p>
            <w:pPr>
              <w:spacing w:after="0" w:before="0" w:lineRule="auto" w:line="276"/>
              <w:jc w:val="left"/>
            </w:pPr>
            <w:r>
              <w:rPr>
                <w:rFonts w:ascii="Times New Roman" w:hAnsi="Times New Roman" w:cs="Times New Roman" w:eastAsia="Times New Roman"/>
                <w:b w:val="false"/>
                <w:sz w:val="26"/>
              </w:rPr>
              <w:t>Bộ Văn hóa, Thể thao và Du lịch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Điều kiện 1:
1. Giúp nhau phát triển kinh tế
a) Thực hiện tốt cuộc vận động “Ngày vì người nghèo”, góp phần xóa hộ đói; giảm hộ nghèo trong xã xuống dưới mức bình quân chung của tỉnh/thành phố;
b) Có 80% trở lên hộ gia đình (làm nông nghiệp) trong xã được tuyên truyền, phổ biến khoa học-kỹ thuật về lĩnh vực sản xuất nông nghiệp; 
c) Có 70% trở lên hộ gia đình tham gia các hình thức hợp tác phát triển kinh tế;
d) Có nhiều hoạt động phát triển sản xuất kinh doanh, thu hút lao động việc làm, nâng cao thu nhập của người dân.
2. Nâng cao chất lượng xây dựng gia đình văn hóa; thôn, làng, ấp, bản văn hóa và tương đương
a) Có 60% trở lên gia đình được công nhận “Gia đình văn hóa” 3 năm trở lên; 
b) Có 70% trở lên hộ gia đình cải tạo được vườn tạp, không để đất hoang, khuôn viên nhà ở xanh, sạch, đẹp;
c) Có 15% trở lên hộ gia đình phát triển kinh tế, nâng cao thu nhập từ sản xuất nông nghiệp hàng hóa và dịch vụ nông thôn;
d) Có từ 50% thôn, làng, ấp, bản trở lên được công nhận và giữ vững danh hiệu “Thôn văn hóa”, “Làng văn hóa”, “Ấp văn hóa”, “Bản văn hóa” và tương đương liên tục từ 5 năm trở lên; 
đ) Có 50% trở lên thôn, làng, ấp, bản văn hóa vận động được nhân dân đóng góp xây dựng và nâng cấp cơ sở vật chất hạ tầng kinh tế, văn hóa, xã hội ở cộng đồng.
3. Xây dựng thiết chế và phong trào văn hóa, thể thao cơ sở
a) Trung tâm Văn hóa-Thể thao xã có cơ sở vật chất, trang thiết bị bảo đảm; ổn định về tổ chức; hoạt động thường xuyên, hiệu quả; từng bước đạt chuẩn theo quy định của Bộ Văn hóa, Thể thao và Du lịch;
b) 100% thôn (làng, ấp, bản và tương đương) có Nhà Văn hóa-Khu thể thao; trong đó 50% Nhà Văn hóa-Khu thể thao đạt chuẩn theo quy định của Bộ Văn hóa, Thể thao và Du lịch;
c) 100% thôn (làng, ấp, bản và tương đương) duy trì được phong trào sinh hoạt câu lạc bộ; phong trào văn hóa, văn nghệ và thể thao quần chúng. Hằng năm, xã tổ chức được Liên hoan văn nghệ quần chúng và thi đấu các môn thể thao;
d) Di tích lịch sử-văn hóa, cảnh quan thiên nhiên được bảo vệ; các hình thức sinh hoạt văn hóa, thể thao truyền thống và thuần phong mỹ tục của địa phương được bảo tồn.
4. Xây dựng nếp sống văn minh, môi trường văn hóa nông thôn
a) 75% trở lên hộ gia đình thực hiện tốt các quy định về nếp sống văn minh trong việc cưới, việc tang và lễ hội theo các quy định của Bộ Văn hóa, Thể thao và Du lịch;
b) Xây dựng và thực hiện tốt nếp sống văn minh nơi công cộng, trong các sinh hoạt tập thể, cộng đồng; không có tệ nạn xã hội phát sinh, giảm mạnh các tệ nạn xã hội hiện có;
c) 100% thôn (làng, ấp, bản và tương đương) có tổ vệ sinh, thường xuyên quét dọn, thu gom rác thải về nơi quy định. Xã tổ chức tốt việc xử lý rác thải tập trung theo quy chuẩn về môi trường; nghĩa trang xã, thôn được xây dựng và quản lý theo quy hoạch;
d) Đạt chất lượng, hiệu quả thực hiện các phong trào: “Toàn dân đoàn kết xây dựng đời sống văn hóa”; phòng chống tội phạm; bảo vệ an ninh trật tự an toàn xã hội; đền ơn đáp nghĩa; nhân đạo từ thiện; an toàn giao thông và các phong trào văn hóa-xã hội khác ở nông thôn.
5. Chấp hành chủ trương, đường lối của Đảng, chính sách, pháp luật của Nhà nước và quy định của địa phương
a) 90% trở lên người dân được phổ biến và nghiêm chỉnh thực hiện chủ trương, đường lối của Đảng, chính sách, pháp luật của Nhà nước và các quy định của địa phương;
b) 80% trở lên hộ gia đình nông dân tham gia thực hiện cuộc vận động xây dựng nông thôn mới; tham gia xây dựng cơ sở vật chất hạ tầng kinh tế-xã hội nông thôn mới;
c) 100% thôn (làng, ấp, bản và tương đương) xây dựng và thực hiện hiệu quả quy ước cộng đồng, quy chế dân chủ ở cơ sở; không có khiếu kiện đông người, trái phát luật;
d) Các cơ sở kinh doanh dịch vụ văn hóa, thông tin, thể thao và du lịch được xây dựng theo quy hoạch và quản lý theo pháp luật; không tàng trữ và lưu hành văn hóa phẩm có nội dung độc hại.
- Điều kiện 2: Các tiêu chí bổ sung theo quy định của Ủy ban nhân dân tỉnh, thành phố trực thuộc Trung ương (nếu có).
- Điều kiện 3: Thời gian đăng ký xây dựng “Xã đạt chuẩn văn hóa nông thôn mới” từ 02 năm trở lên.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2024-03-28T17:56:43Z</dcterms:created>
  <dc:creator>Apache POI</dc:creator>
</cp:coreProperties>
</file>