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1.004646.000.00.00.H56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568/QĐ-UBND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lần đầu Xã đạt chuẩn văn hóa nông thôn mới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
- Trưởng Ban Chỉ đạo Phong trào “Toàn dân đoàn kết xây dựng đời sống văn hóa” xã đăng ký xây dựng “Xã đạt chuẩn văn hóa nông thôn mới” với Ủy ban nhân dân cấp huyện;
- Ban Chỉ đạo Phong trào “Toàn dân đoàn kết xây dựng đời sống văn hóa” xã  họp thông qua Báo cáo thành tích xây dựng “Xã đạt chuẩn văn hóa nông thôn mới”, gửi Ủy ban nhân dân xã;
- Chủ tịch Ủy ban nhân dân xã đề nghị Chủ tịch Ủy ban nhân dân cấp huyện công nhận “Xã đạt chuẩn văn hóa nông thôn mới”;
- Ban Chỉ đạo Phong trào “Toàn dân đoàn kết xây dựng đời sống văn hóa” cấp huyện kiểm tra, đánh giá kết quả thực hiện tiêu chuẩn công nhận “Xã đạt chuẩn văn hóa nông thôn mới” (có biên bản kiểm tra);
- Phòng Văn hóa-Thông tin cấp huyện phối hợp với bộ phận thi đua, khen thưởng cùng cấp, trình Chủ tịch Ủy ban nhân dân cấp huyện ra quyết định công nhận và cấp Giấy công nhận “Xã đạt chuẩn văn hóa nông thôn mới”.
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5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05 ngày làm việc kể từ ngày nhận đủ hồ sơ hợp lệ. Nộp trực tiếp tại Uỷ ban nhân dân cấp huyện.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(2) Công văn đề nghị của Chủ tịch Ủy ban nhân dân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(1) Báo cáo thành tích 02 năm xây dựng “Xã đạt chuẩn văn hóa nông thôn mới” của Trưởng Ban Chỉ đạo Phong trào “Toàn dân đoàn kết xây dựng đời sống văn hóa” xã, có xác nhận của Chủ tịch Ủy ban nhân dân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Văn hóa và Thông tin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tiếp nhận và trả kết quả thuộc Văn phòng HĐND &amp; UBND cấp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Bộ phận Thi đua - Khen thưởng cấp huyện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công nhận kèm theo Giấy công nhận "Xã đạt chuẩn văn hóa nông thôn mới"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17/2011/TT-BVHTTDL </w:t>
            </w:r>
          </w:p>
        </w:tc>
        <w:tc>
          <w:p/>
          <w:p>
            <w:pPr>
              <w:spacing w:after="0" w:before="0" w:lineRule="auto" w:line="276"/>
              <w:jc w:val="left"/>
            </w:pPr>
            <w:r>
              <w:rPr>
                <w:rFonts w:ascii="Times New Roman" w:hAnsi="Times New Roman" w:cs="Times New Roman" w:eastAsia="Times New Roman"/>
                <w:b w:val="false"/>
                <w:sz w:val="26"/>
              </w:rPr>
              <w:t>Thông tư 17/2011/TT-BVHTTDL-Quy định chi tiết về tiêu chuẩn, trình tự, thủ tục xét và công nhận “Xã đạt chuẩn văn hóa nông thôn mới”</w:t>
            </w:r>
          </w:p>
        </w:tc>
        <w:tc>
          <w:p/>
          <w:p>
            <w:pPr>
              <w:spacing w:after="0" w:before="0" w:lineRule="auto" w:line="276"/>
              <w:jc w:val="left"/>
            </w:pPr>
            <w:r>
              <w:rPr>
                <w:rFonts w:ascii="Times New Roman" w:hAnsi="Times New Roman" w:cs="Times New Roman" w:eastAsia="Times New Roman"/>
                <w:b w:val="false"/>
                <w:sz w:val="26"/>
              </w:rPr>
              <w:t>02-12-2011</w:t>
            </w:r>
          </w:p>
        </w:tc>
        <w:tc>
          <w:p/>
          <w:p>
            <w:pPr>
              <w:spacing w:after="0" w:before="0" w:lineRule="auto" w:line="276"/>
              <w:jc w:val="left"/>
            </w:pPr>
            <w:r>
              <w:rPr>
                <w:rFonts w:ascii="Times New Roman" w:hAnsi="Times New Roman" w:cs="Times New Roman" w:eastAsia="Times New Roman"/>
                <w:b w:val="false"/>
                <w:sz w:val="26"/>
              </w:rPr>
              <w:t>Bộ Văn hóa, Thể thao và Du lịch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Điều kiện 1:
1. Giúp nhau phát triển kinh tế
a) Thực hiện tốt cuộc vận động “Ngày vì người nghèo”, góp phần xóa hộ đói; giảm hộ nghèo trong xã xuống dưới mức bình quân chung của tỉnh/thành phố;
b) Có 80% trở lên hộ gia đình (làm nông nghiệp) trong xã được tuyên truyền, phổ biến khoa học-kỹ thuật về lĩnh vực sản xuất nông nghiệp; 
c) Có 70% trở lên hộ gia đình tham gia các hình thức hợp tác phát triển kinh tế;
d) Có nhiều hoạt động phát triển sản xuất kinh doanh, thu hút lao động việc làm, nâng cao thu nhập của người dân.
2. Nâng cao chất lượng xây dựng gia đình văn hóa; thôn, làng, ấp, bản văn hóa và tương đương
a) Có 60% trở lên gia đình được công nhận “Gia đình văn hóa” 3 năm trở lên; 
b) Có 70% trở lên hộ gia đình cải tạo được vườn tạp, không để đất hoang, khuôn viên nhà ở xanh, sạch, đẹp;
c) Có 15% trở lên hộ gia đình phát triển kinh tế, nâng cao thu nhập từ sản xuất nông nghiệp hàng hóa và dịch vụ nông thôn;
d) Có từ 50% thôn, làng, ấp, bản trở lên được công nhận và giữ vững danh hiệu “Thôn văn hóa”, “Làng văn hóa”, “Ấp văn hóa”, “Bản văn hóa” và tương đương liên tục từ 5 năm trở lên; 
đ) Có 50% trở lên thôn, làng, ấp, bản văn hóa vận động được nhân dân đóng góp xây dựng và nâng cấp cơ sở vật chất hạ tầng kinh tế, văn hóa, xã hội ở cộng đồng.
3. Xây dựng thiết chế và phong trào văn hóa, thể thao cơ sở
a) Trung tâm Văn hóa-Thể thao xã có cơ sở vật chất, trang thiết bị bảo đảm; ổn định về tổ chức; hoạt động thường xuyên, hiệu quả; từng bước đạt chuẩn theo quy định của Bộ Văn hóa, Thể thao và Du lịch;
b) 100% thôn (làng, ấp, bản và tương đương) có Nhà Văn hóa-Khu thể thao; trong đó 50% Nhà Văn hóa-Khu thể thao đạt chuẩn theo quy định của Bộ Văn hóa, Thể thao và Du lịch;
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
d) Di tích lịch sử-văn hóa, cảnh quan thiên nhiên được bảo vệ; các hình thức sinh hoạt văn hóa, thể thao truyền thống và thuần phong mỹ tục của địa phương được bảo tồn.
4. Xây dựng nếp sống văn minh, môi trường văn hóa nông thôn
a) 75% trở lên hộ gia đình thực hiện tốt các quy định về nếp sống văn minh trong việc cưới, việc tang và lễ hội theo các quy định của Bộ Văn hóa, Thể thao và Du lịch;
b) Xây dựng và thực hiện tốt nếp sống văn minh nơi công cộng, trong các sinh hoạt tập thể, cộng đồng; không có tệ nạn xã hội phát sinh, giảm mạnh các tệ nạn xã hội hiện có;
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
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
5. Chấp hành chủ trương, đường lối của Đảng, chính sách, pháp luật của Nhà nước và quy định của địa phương
a) 90% trở lên người dân được phổ biến và nghiêm chỉnh thực hiện chủ trương, đường lối của Đảng, chính sách, pháp luật của Nhà nước và các quy định của địa phương;
b) 80% trở lên hộ gia đình nông dân tham gia thực hiện cuộc vận động xây dựng nông thôn mới; tham gia xây dựng cơ sở vật chất hạ tầng kinh tế-xã hội nông thôn mới;
c) 100% thôn (làng, ấp, bản và tương đương) xây dựng và thực hiện hiệu quả quy ước cộng đồng, quy chế dân chủ ở cơ sở; không có khiếu kiện đông người, trái phát luật;
d) Các cơ sở kinh doanh dịch vụ văn hóa, thông tin, thể thao và du lịch được xây dựng theo quy hoạch và quản lý theo pháp luật; không tàng trữ và lưu hành văn hóa phẩm có nội dung độc hại.
- Điều kiện 2: Các tiêu chí bổ sung theo quy định của Ủy ban nhân dân tỉnh, thành phố trực thuộc Trung ương (nếu có).
- Điều kiện 3: Thời gian đăng ký xây dựng “Xã đạt chuẩn văn hóa nông thôn mới” từ 02 năm trở lên.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2024-03-28T23:36:05Z</dcterms:created>
  <dc:creator>Apache POI</dc:creator>
</cp:coreProperties>
</file>