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1.004815.000.00.00.H56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282/QĐ-UBND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mã số cơ sở nuôi, trồng các loài động vật rừng, thực vật rừng nguy cấp, quý, hiếm Nhóm II và động vật, thực vật hoang dã nguy cấp thuộc Phụ lục II và III CITES</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Lâm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Tổ chức, cá nhân gửi 01 bộ hồ sơ tới Chi cục Kiểm lâm cấp tỉnh đối với trường hợp đăng ký mã số cơ sở nuôi, trồng các loài thực vật rừng, động vật rừng Nhóm II và các loài động vật, thực vật thuộc Phụ lục II, III CITES không phải loài thủy sản; Cơ quan quản lý nhà nước về thủy sản cấp tỉnh đối với trường hợp đăng ký mã số cơ sở nuôi, trồng các loài thủy sản thuộc Phụ lục II CITES.</w:t>
      </w:r>
    </w:p>
    <w:p>
      <w:pPr>
        <w:spacing w:after="0" w:before="0" w:lineRule="auto" w:line="276"/>
        <w:jc w:val="both"/>
      </w:pPr>
      <w:r>
        <w:rPr>
          <w:rFonts w:ascii="Times New Roman" w:hAnsi="Times New Roman" w:cs="Times New Roman" w:eastAsia="Times New Roman"/>
          <w:b w:val="false"/>
          <w:sz w:val="26"/>
        </w:rPr>
        <w:t>- Trong thời hạn 05 ngày làm việc, kể từ ngày nhận được hồ sơ hợp lệ. Trường hợp cần kiểm tra thực tế các điều kiện nuôi, trồng, cơ quan cấp mã số chủ trì, phối hợp với các cơ quan liên quan tổ chức thực hiện, nhưng thời hạn cấp không quá 30 ngày.
Trường hợp hồ sơ không hợp lệ, trong thời hạn 03 ngày làm việc, kể từ ngày nhận được hồ sơ, cơ quan cấp mã số thông báo bằng văn bản cho tổ chức, cá nhân biết.</w:t>
      </w:r>
    </w:p>
    <w:p>
      <w:pPr>
        <w:spacing w:after="0" w:before="0" w:lineRule="auto" w:line="276"/>
        <w:jc w:val="both"/>
      </w:pPr>
      <w:r>
        <w:rPr>
          <w:rFonts w:ascii="Times New Roman" w:hAnsi="Times New Roman" w:cs="Times New Roman" w:eastAsia="Times New Roman"/>
          <w:b w:val="false"/>
          <w:sz w:val="26"/>
        </w:rPr>
        <w:t>- Đối với các loài động vật hoang dã thuộc Phụ lục CITES đối với các loài thú, chim, bò sát lần đầu tiên đăng lý nuôi tại cơ sở:
+ Trong thời hạn 02 ngày làm việc kể từ ngày nhận được hồ sơ đăng ký mã số cơ sở, Cơ quan cấp mã số có trách nhiệm gửi văn bản đề nghị xác nhận đến Cơ quan khoa học CITES Việt Nam.
+ Trong thời hạn 15 ngày làm việc kể từ ngày nhận được văn bản của Cơ quan cấp mã số, Cơ quan khoa học CITES Việt Nam có trách nhiệm trả lời bằng văn bản đối với nội dung xác nhận ảnh hưởng hoặc không ảnh hưởng của việc nuôi sinh sản, nuôi sinh trưởng đến sự tồn tại của loài nuôi và các loài khác có liên quan trong tự nhiên</w:t>
      </w:r>
    </w:p>
    <w:p>
      <w:pPr>
        <w:spacing w:after="0" w:before="0" w:lineRule="auto" w:line="276"/>
        <w:jc w:val="both"/>
      </w:pPr>
      <w:r>
        <w:rPr>
          <w:rFonts w:ascii="Times New Roman" w:hAnsi="Times New Roman" w:cs="Times New Roman" w:eastAsia="Times New Roman"/>
          <w:b w:val="false"/>
          <w:sz w:val="26"/>
        </w:rPr>
        <w:t>- Trong vòng 01 ngày làm việc, kể từ ngày cấp mã số cơ sở nuôi, trồng, Cơ quan cấp mã số gửi thông tin về Cơ quan thẩm quyền quản lý CITES Việt Nam để đăng tải mã số đã cấp lên cổng thông tin điện tử của Cơ quan thẩm quyền quản lý CITES Việt Nam.</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- 05 ngày làm việc, kể từ ngày nhận được hồ sơ hợp lệ. Trường hợp cần kiểm tra thực tế các điều kiện nuôi trồng, không quá 30 ngày. - Đối với các loài động vật hoang dã thuộc Phụ lục CITES thuộc các lớp thú, chim, bò sát lần đầu tiên đăng ký nuôi tại cơ sở: + Thời gian Cơ quan cấp mã số gửi văn bản đề nghị xác nhận đến Cơ quan khoa học CITES Việt Nam: 02 ngày làm việc kể từ ngày nhận hồ sơ. + Thời gian Cơ quan khoa học CITES Việt Nam trả lời bằng văn bản: 15 ngày làm việc kể từ ngày nhận được văn bản của Cơ quan cấp mã số. - Thời gian Cơ quan cấp mã số gửi thông tin về Cơ quan thẩm quyền quản lý CITES Việt Nam để đăng tải mã số đã cấp lên cổng thông tin điện tử của Cơ quan thẩm quyền quản lý CITES Việt Nam: 01 ngày làm việc, kể từ ngày cấp mã số cơ sở nuôi, trồng. </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- 05 ngày làm việc, kể từ ngày nhận được hồ sơ hợp lệ. Trường hợp cần kiểm tra thực tế các điều kiện nuôi trồng, không quá 30 ngày. - Đối với các loài động vật hoang dã thuộc Phụ lục CITES thuộc các lớp thú, chim, bò sát lần đầu tiên đăng ký nuôi tại cơ sở: + Thời gian Cơ quan cấp mã số gửi văn bản đề nghị xác nhận đến Cơ quan khoa học CITES Việt Nam: 02 ngày làm việc kể từ ngày nhận hồ sơ. + Thời gian Cơ quan khoa học CITES Việt Nam trả lời bằng văn bản: 15 ngày làm việc kể từ ngày nhận được văn bản của Cơ quan cấp mã số. - Thời gian Cơ quan cấp mã số gửi thông tin về Cơ quan thẩm quyền quản lý CITES Việt Nam để đăng tải mã số đã cấp lên cổng thông tin điện tử của Cơ quan thẩm quyền quản lý CITES Việt Nam: 01 ngày làm việc, kể từ ngày cấp mã số cơ sở nuôi, trồng.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- 05 ngày làm việc, kể từ ngày nhận được hồ sơ hợp lệ. Trường hợp cần kiểm tra thực tế các điều kiện nuôi trồng, không quá 30 ngày. - Đối với các loài động vật hoang dã thuộc Phụ lục CITES thuộc các lớp thú, chim, bò sát lần đầu tiên đăng ký nuôi tại cơ sở: + Thời gian Cơ quan cấp mã số gửi văn bản đề nghị xác nhận đến Cơ quan khoa học CITES Việt Nam: 02 ngày làm việc kể từ ngày nhận hồ sơ. + Thời gian Cơ quan khoa học CITES Việt Nam trả lời bằng văn bản: 15 ngày làm việc kể từ ngày nhận được văn bản của Cơ quan cấp mã số. - Thời gian Cơ quan cấp mã số gửi thông tin về Cơ quan thẩm quyền quản lý CITES Việt Nam để đăng tải mã số đã cấp lên cổng thông tin điện tử của Cơ quan thẩm quyền quản lý CITES Việt Nam: 01 ngày làm việc, kể từ ngày cấp mã số cơ sở nuôi, trồng. </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 Đề nghị cấp mã số cơ sở nuôi, trồng theo Mẫu số 03 quy định tại Nghị định số 06/2019/NĐ-CP ngày 22/01/2019 của Chính phủ.</w:t>
            </w:r>
          </w:p>
        </w:tc>
        <w:tc>
          <w:p/>
          <w:p>
            <w:pPr>
              <w:spacing w:after="0" w:before="0" w:lineRule="auto" w:line="276"/>
              <w:jc w:val="left"/>
            </w:pPr>
            <w:r>
              <w:rPr>
                <w:rFonts w:ascii="Times New Roman" w:hAnsi="Times New Roman" w:cs="Times New Roman" w:eastAsia="Times New Roman"/>
                <w:b w:val="false"/>
                <w:sz w:val="26"/>
              </w:rPr>
              <w:t>Mẫu số 03.docx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chính Phương án nuôi theo mẫu tại Phụ lục IV ban hành kèm theo Nghị định số 84/2021/NĐ-CP ngày 22/9/2021 của Chính phủ (đối với động vật).</w:t>
            </w:r>
          </w:p>
        </w:tc>
        <w:tc>
          <w:p/>
          <w:p>
            <w:pPr>
              <w:spacing w:after="0" w:before="0" w:lineRule="auto" w:line="276"/>
              <w:jc w:val="left"/>
            </w:pPr>
            <w:r>
              <w:rPr>
                <w:rFonts w:ascii="Times New Roman" w:hAnsi="Times New Roman" w:cs="Times New Roman" w:eastAsia="Times New Roman"/>
                <w:b w:val="false"/>
                <w:sz w:val="26"/>
              </w:rPr>
              <w:t>PHỤ LỤC IV.docx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chính phương án trồng theo Mẫu số 07 tại Phụ lục ban hành kèm theo Nghị định số 06/2019/NĐ-CP ngày 22/01/2019 của Chính phủ (đối với thực vật).</w:t>
            </w:r>
          </w:p>
        </w:tc>
        <w:tc>
          <w:p/>
          <w:p>
            <w:pPr>
              <w:spacing w:after="0" w:before="0" w:lineRule="auto" w:line="276"/>
              <w:jc w:val="left"/>
            </w:pPr>
            <w:r>
              <w:rPr>
                <w:rFonts w:ascii="Times New Roman" w:hAnsi="Times New Roman" w:cs="Times New Roman" w:eastAsia="Times New Roman"/>
                <w:b w:val="false"/>
                <w:sz w:val="26"/>
              </w:rPr>
              <w:t>Mẫu số 07.docx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Chi cục Kiểm lâm, Chi cục Thủy sản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Chi cục Kiểm lâm, Chi cục Thủy sản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Phát triển nông thôn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Mã số cơ sở nuôi hoặc văn bản từ chối cấp mã số cơ sở nuôi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06/2019/NĐ-CP</w:t>
            </w:r>
          </w:p>
        </w:tc>
        <w:tc>
          <w:p/>
          <w:p>
            <w:pPr>
              <w:spacing w:after="0" w:before="0" w:lineRule="auto" w:line="276"/>
              <w:jc w:val="left"/>
            </w:pPr>
            <w:r>
              <w:rPr>
                <w:rFonts w:ascii="Times New Roman" w:hAnsi="Times New Roman" w:cs="Times New Roman" w:eastAsia="Times New Roman"/>
                <w:b w:val="false"/>
                <w:sz w:val="26"/>
              </w:rPr>
              <w:t>Nghị định 06/2019/NĐ-CP</w:t>
            </w:r>
          </w:p>
        </w:tc>
        <w:tc>
          <w:p/>
          <w:p>
            <w:pPr>
              <w:spacing w:after="0" w:before="0" w:lineRule="auto" w:line="276"/>
              <w:jc w:val="left"/>
            </w:pPr>
            <w:r>
              <w:rPr>
                <w:rFonts w:ascii="Times New Roman" w:hAnsi="Times New Roman" w:cs="Times New Roman" w:eastAsia="Times New Roman"/>
                <w:b w:val="false"/>
                <w:sz w:val="26"/>
              </w:rPr>
              <w:t>22-01-2019</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84/2021/NĐ-CP</w:t>
            </w:r>
          </w:p>
        </w:tc>
        <w:tc>
          <w:p/>
          <w:p>
            <w:pPr>
              <w:spacing w:after="0" w:before="0" w:lineRule="auto" w:line="276"/>
              <w:jc w:val="left"/>
            </w:pPr>
            <w:r>
              <w:rPr>
                <w:rFonts w:ascii="Times New Roman" w:hAnsi="Times New Roman" w:cs="Times New Roman" w:eastAsia="Times New Roman"/>
                <w:b w:val="false"/>
                <w:sz w:val="26"/>
              </w:rPr>
              <w:t>84/2021/NĐ-CP sửa đổi, bổ sung một số điều của Nghị định số 06/2019/NĐ-CP ngày 22 tháng 01 năm 2019 của Chính phủ về quản lý thực vật rừng, động vật rừng nguy cấp, quý, hiếm và thực thi Công ước về buôn bán quốc tế các loài động vật, thực vật hoang dã nguy cấp</w:t>
            </w:r>
          </w:p>
        </w:tc>
        <w:tc>
          <w:p/>
          <w:p>
            <w:pPr>
              <w:spacing w:after="0" w:before="0" w:lineRule="auto" w:line="276"/>
              <w:jc w:val="left"/>
            </w:pPr>
            <w:r>
              <w:rPr>
                <w:rFonts w:ascii="Times New Roman" w:hAnsi="Times New Roman" w:cs="Times New Roman" w:eastAsia="Times New Roman"/>
                <w:b w:val="false"/>
                <w:sz w:val="26"/>
              </w:rPr>
              <w:t>22-09-2021</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Điều kiện nuôi, trồng các loài động vật, thực vật hoang dã nguy cấp thuộc Phụ lục CITES không vì mục đích thương mại
- Có phương án nuôi, trồng theo mẫu tại Phụ lục IV ban hành kèm theo Nghị định số 84/2021/NĐ-CP ngày 22/9/2021 của Chính phủ; Mẫu số 05 và Mẫu số 07 tại Phụ lục ban hành kèm theo Nghị định số 06/2019/NĐ-CP ngày 22/01/2019 của Chính phủ.
- Cơ sở nuôi, trồng phù hợp với đặc tính sinh trưởng của loài được nuôi, trồng; đảm bảo an toàn cho người và vật nuôi, trồng, vệ sinh môi trường, phòng ngừa dịch bệnh.
- Đảm bảo nguồn giống hợp pháp: Khai thác hợp pháp; mẫu vật sau xử lý tịch thu theo quy định của pháp luật; nhập khẩu hợp pháp hoặc mẫu vật từ cơ sở nuôi, trồng hợp pháp khác.
- Trong quá trình nuôi, trồng phải lập sổ theo dõi nuôi, trồng theo Mẫu số 16, Mẫu số 17 tại Phụ lục ban hành kèm theo Nghị định số 06/2019/NĐ-CP ngày 22/01/2019 của Chính phủ; định kỳ báo cáo và chịu sự kiểm tra, giám sát của Cơ quan thẩm quyền quản lý CITES Việt Nam, cơ quan quản lý nhà nước về thủy sản, về lâm nghiệp, về môi trường cấp tỉnh
2. Điều kiện nuôi, trồng các loài động vật, thực vật hoang dã nguy cấp thuộc Phụ lục CITES vì mục đích thương mại
a) Đối với động vật:
- Đảm bảo nguồn giống hợp pháp: Khai thác hợp pháp; mẫu vật sau xử lý tịch thu theo quy định của pháp luật; nhập khẩu hợp pháp hoặc mẫu vật từ cơ sở nuôi hợp pháp khác;
- Chuồng, trại được xây dựng phù hợp với đặc tính của loài nuôi; bảo đảm các điều kiện an toàn cho người và vật nuôi, vệ sinh môi trường, phòng ngừa dịch bệnh;
- Các loài động vật hoang dã thuộc Phụ lục CITES thuộc các lớp thú, chim, bò sát lần đầu tiên đăng ký nuôi tại cơ sở phải được Cơ quan khoa học CITES Việt Nam xác nhận bằng văn bản về việc nuôi sinh sản, nuôi sinh trưởng không làm ảnh hưởng đến sự tồn tại của loài nuôi và các loài khác có liên quan trong tự nhiên;
- Có phương án nuôi theo mẫu tại Phụ lục IV ban hành kèm theo Nghị định số 84/2021/NĐ-CP ngày 22/9/2021 của Chính phủ; Mẫu số 06 tại Phụ lục ban hành kèm theo Nghị định số 06/2019/NĐ-CP ngày 22/01/2019 của Chính phủ.
b) Đối với thực vật:
- Đảm bảo nguồn giống hợp pháp: Khai thác hợp pháp; mẫu vật sau xử lý tịch thu theo quy định của pháp luật; nhập khẩu hợp pháp hoặc mẫu vật từ cơ sở trồng hợp pháp khác;
- Cơ sở trồng phù hợp với đặc tính của loài;
- Có phương án trồng theo Mẫu số 05, Mẫu số 07 tại Phụ lục ban hành kèm theo Nghị định số 06/2019/NĐ-CP ngày 22/01/2019 của Chính phủ.
c) Trong quá trình nuôi, trồng phải lập sổ theo dõi nuôi, trồng theo Mẫu số 16, Mẫu số 17 tại Phụ lục ban hành kèm theo Nghị định số 06/2019/NĐ-CP ngày 22/01/2019 của Chính phủ; định kỳ báo cáo và chịu sự kiểm tra, giám sát của Cơ quan thẩm quyền quản lý CITES Việt Nam, cơ quan quản lý nhà nước về thủy sản, về lâm nghiệp, về môi trường cấp tỉnh.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2024-03-28T11:54:27Z</dcterms:created>
  <dc:creator>Apache POI</dc:creator>
</cp:coreProperties>
</file>