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1.005015.000.00.00.H36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1643/QĐ-UBND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Thành lập trường trung học phổ thông chuyên công lập hoặc cho phép thành lâp trường trung học phổ thông chuyên tư thục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Các cơ sở giáo dục khác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Ủy ban nhân dân cấp huyện; tổ chức hoặc cá nhân gửi trực tiếp hoặc qua bưu điện 01 bộ hồ sơ đến Trung tâm Phục vụ Hành chính công tỉnh Lâm Đồng - Số 36 Trần Phú, Tp. Đà Lạt, tỉnh Lâm Đồng;</w:t>
      </w:r>
    </w:p>
    <w:p>
      <w:pPr>
        <w:spacing w:after="0" w:before="0" w:lineRule="auto" w:line="276"/>
        <w:jc w:val="both"/>
      </w:pPr>
      <w:r>
        <w:rPr>
          <w:rFonts w:ascii="Times New Roman" w:hAnsi="Times New Roman" w:cs="Times New Roman" w:eastAsia="Times New Roman"/>
          <w:b w:val="false"/>
          <w:sz w:val="26"/>
        </w:rPr>
        <w:t>b) Sở Giáo dục và Đào tạo tiếp nhận hồ sơ. Trong thời hạn 20 ngày làm việc, kể từ ngày nhận đủ hồ sơ hợp lệ, nếu đủ điều kiện, Sở Giáo dục và Đào tạo chủ trì, phối hợp với các phòng chuyên môn có liên quan thẩm định hồ sơ và thẩm định thực tế điều kiện thành lập trường trung học; nếu đủ điều kiện thì có ý kiến bằng văn bản và gửi hồ sơ đề nghị thành lập hoặc cho phép thành lập trường đến Ủy ban nhân dân cấp tỉnh; nếu chưa đủ điều kiện thì có văn bản thông báo cho Ủy ban nhân dân cấp huyện hoặc tổ chức, cá nhân đề nghị thành lập trường nêu rõ lý do;</w:t>
      </w:r>
    </w:p>
    <w:p>
      <w:pPr>
        <w:spacing w:after="0" w:before="0" w:lineRule="auto" w:line="276"/>
        <w:jc w:val="both"/>
      </w:pPr>
      <w:r>
        <w:rPr>
          <w:rFonts w:ascii="Times New Roman" w:hAnsi="Times New Roman" w:cs="Times New Roman" w:eastAsia="Times New Roman"/>
          <w:b w:val="false"/>
          <w:sz w:val="26"/>
        </w:rPr>
        <w:t>c) Trong thời hạn 05 ngày làm việc, kể từ ngày nhận đủ hồ sơ hợp lệ, Chủ tịch Ủy ban nhân dân cấp tỉnh quyết định thành lập trường chuyên công lập thuộc tỉnh hoặc cho phép thành lập trường chuyên tư thục thuộc tỉnh theo đề nghị của Giám đốc Sở Giáo dục và Đào tạo; quyết định thành lập trường chuyên công lập hoặc cho phép thành lập trường chuyên tư thục thuộc cơ sở giáo dục đại học theo đề nghị của Thủ trưởng cơ sở giáo dục đại học. Nếu chưa quyết định thành lập hoặc cho phép thành lập trường thì có văn bản thông báo cho Sở Giáo dục và Đào tạo và tổ chức, cá nhân đề nghị thành lập trường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25 Ngày làm việc</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25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về việc thành lập trường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Đề án thành lập trường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UBND tỉnh Lâm Đồng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UBND tỉnh Lâm Đồng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Trung tâm Phục vụ Hành chính công tỉnh Lâm Đồng - Số 36 Trần Phú, Tp. Đà Lạt, tỉnh Lâm Đồng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Sở Giáo dục và Đào tạo  - Tỉnh Lâm Đồng</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thành lập trường trung học phổ thông chuyên công lập, cho phép thành lập trường trung học phổ thông chuyên tư thục của Chủ tịch UBND cấp tỉnh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135/2018/NĐ-CP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46/2017/NĐ-CP ngày 21/4/2017 của Chính phủ 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04-10-2018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a) Có đề án thành lập trường phù hợp với quy hoạch phát triển kinh tế - xã hội và quy hoạch mạng lưới cơ sở giáo dục của địa phương đã được cơ quan quản lý nhà nước có thẩm quyền phê duyệt;
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trường nhằm đạt được mục tiêu, nhiệm vụ của trường chuyên.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2024-03-28T17:10:27Z</dcterms:created>
  <dc:creator>Apache POI</dc:creator>
</cp:coreProperties>
</file>