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1.005142.000.00.00.H36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928/QĐ-UBND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dự thi tốt nghiệp trung học phổ thông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tuyển sinh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Thí sinh đăng ký dự thi theo các quy định tại Quy chế thi tốt nghiệp trung học phổ thông (THPT) và theo hướng dẫn tổ chức kỳ thi tốt nghiệp THPT hằng năm của Bộ Giáo dục và Đào tạo. Thời gian nộp hồ sơ đăng ký dự thi được quy định trong hướng dẫn tổ chức kỳ thi tốt nghiệp THPT hằng năm của Bộ Giáo dục và Đào tạo.
b) Hiệu trưởng trường phổ thông hoặc Thủ trưởng đơn vị nơi đăng ký dự thi chịu trách nhiệm hướng dẫn thí sinh đăng ký dự thi, thu Phiếu đăng ký dự thi; rà soát, cập nhật thông tin thí sinh đăng ký dự thi đối với người đã học xong chương trình THPT trong năm tổ chức kỳ thi; nhập thông tin thí sinh đăng ký dự thi đối với người đã học xong chương trình THPT nhưng chưa thi tốt nghiệp THPT hoặc đã thi nhưng chưa tốt nghiệp THPT ở những năm trước và người đã có Bằng tốt nghiệp THPT, người đã có Bằng tốt nghiệp trung cấp dự thi để lấy kết quả làm cơ sở đăng ký xét tuyển sinh; tổ chức xét duyệt hồ sơ đăng ký dự thi và thông báo công khai những trường hợp không đủ điều kiện dự thi quy định tại khoản 2 Điều 12 Quy chế thi tốt nghiệp trung học phổ thông ban hành kèm theo Thông tư số 15/2020/TT-BGDĐT ngày 26 tháng 5 năm 2020 được sửa đổi bổ sung bởi Thông tư số 05/2021/TT-BGDĐT ngày 12 tháng 3 năm 2021 và  Thông tư số 06/2023/TT-BGDĐT ngày 24 tháng 3 năm 2023 của Bộ trưởng Bộ Giáo dục và Đào tạo chậm nhất trước ngày thi 15 ngày; quản lý hồ sơ đăng ký dự thi và chuyển hồ sơ, dữ liệu đăng ký dự thi cho sở Giáo dục và Đào tạo;
c) Sở Giáo dục và Đào tạo quản trị dữ liệu đăng ký dự thi của thí sinh và gửi dữ liệu về Bộ Giáo dục và Đào tạo;
d) Hiệu trưởng trường phổ thông hoặc Thủ trưởng đơn vị nơi đăng ký dự thi chịu trách nhiệm tổ chức in, đóng dấu và trả Giấy báo dự thi cho thí sinh.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Theo hướng dẫn tổ chức kỳ thi tốt nghiệp THPT hằng năm của Bộ Giáo dục và Đào tạo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Theo hướng dẫn tổ chức kỳ thi tốt nghiệp THPT hằng năm của Bộ Giáo dục và Đào tạo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Theo hướng dẫn tổ chức kỳ thi tốt nghiệp THPT hằng năm của Bộ Giáo dục và Đào tạo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Đối với người đã học xong chương trình THPT nhưng chưa thi tốt nghiệp THPT hoặc đã thi nhưng chưa tốt nghiệp THPT ở những năm trước, ngoài các thành phần hồ sơ như đối với người đã học xong chương trình THPT trong năm tổ chức kỳ thi, còn có thêm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xác nhận của trường phổ thông nơi thí sinh học lớp 12 hoặc nơi thí sinh đăng ký dự thi về xếp loại học lực đối với những học sinh xếp loại kém về học lực quy định tại điểm b khoản 2 Điều 12 Quy chế thi tốt nghiệp trung học phổ thông ban hành kèm theo Thông tư số 15/2020/TT-BGDĐT ngày 26 tháng 5 năm 2020 của Bộ trưởng Bộ Giáo dục và Đào tạo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Bằng tốt nghiệp trung học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xác nhận điểm bảo lưu (nếu có) do Hiệu trưởng trường phổ thông nơi thí sinh đã dự thi năm trước xác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người đã học xong chương trình THPT trong năm tổ chức kỳ thi, thành phần hồ sơ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02 Phiếu đăng ký dự thi giống nhau</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hoặc bản sao được chứng thực từ bản chính hoặc bản sao được cấp từ sổ gốc hoặc bản sao kèm bản gốc để đối chiếu (gọi chung là bản sao) học bạ THPT hoặc học bạ giáo dục thường xuyên cấp THPT hoặc phiếu kiểm tra của người học theo hình thức tự học đối với giáo dục thường xuyên do Hiệu trưởng trường phổ thông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Các giấy chứng nhận hợp lệ để được hưởng chế độ ưu tiên, khuyến khích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File ảnh (hoặc 02 ảnh 4x6 trong trường hợp đăng ký dự thi trực tiếp) kiểu căn cước công dân, được chụp trước thời gian nộp hồ sơ không quá 06 tháng.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thí sinh đã tốt nghiệp THPT, hồ sơ đăng ký dự thi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02 Phiếu đăng ký dự thi giống nhau</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Bằng tốt nghiệp THPT hoặc trung cấp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02 ảnh cỡ 4x6 cm</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thí sinh đã tốt nghiệp trung cấp, hồ sơ đăng ký dự thi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02 Phiếu đăng ký dự thi giống nhau</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Bằng tốt nghiệp trung học cơ sở, bản sao Bằng tốt nghiệp trung cấp, bản sao Sổ học tập hoặc bảng điểm học các môn văn hóa THPT theo quy định của Luật Giáo dục và các văn bản hướng dẫn hiện hành của Bộ Giáo dục và Đào tạo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02 ảnh cỡ 4x6 cm</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Thí sinh nộp hồ sơ trực tiếp tại Trường phổ thông hoặc nơi đăng ký dự thi theo quy định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Trung tâm Giáo dục thường xuyên, Trường Trung học phổ thông, Cơ sở giáo dục thực hiện chương trình giáo dục THPT hoặc chương trình GDTX cấp THPT, Trường đại học, học viện, cao đẳng, cao đẳng nghề; trường trung cấp chuyên nghiệp, trung cấp nghề; tổ chức và cá nhân tham gia kỳ thi</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báo dự thi tốt nghiệp THPT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05/2021/TT-BGDĐT</w:t>
            </w:r>
          </w:p>
        </w:tc>
        <w:tc>
          <w:p/>
          <w:p>
            <w:pPr>
              <w:spacing w:after="0" w:before="0" w:lineRule="auto" w:line="276"/>
              <w:jc w:val="left"/>
            </w:pPr>
            <w:r>
              <w:rPr>
                <w:rFonts w:ascii="Times New Roman" w:hAnsi="Times New Roman" w:cs="Times New Roman" w:eastAsia="Times New Roman"/>
                <w:b w:val="false"/>
                <w:sz w:val="26"/>
              </w:rPr>
              <w:t>Thông tư 05/2021/TT-BGDĐT</w:t>
            </w:r>
          </w:p>
        </w:tc>
        <w:tc>
          <w:p/>
          <w:p>
            <w:pPr>
              <w:spacing w:after="0" w:before="0" w:lineRule="auto" w:line="276"/>
              <w:jc w:val="left"/>
            </w:pPr>
            <w:r>
              <w:rPr>
                <w:rFonts w:ascii="Times New Roman" w:hAnsi="Times New Roman" w:cs="Times New Roman" w:eastAsia="Times New Roman"/>
                <w:b w:val="false"/>
                <w:sz w:val="26"/>
              </w:rPr>
              <w:t>12-03-2021</w:t>
            </w:r>
          </w:p>
        </w:tc>
        <w:tc>
          <w:p/>
        </w:tc>
      </w:tr>
      <w:tr>
        <w:tc>
          <w:p/>
          <w:p>
            <w:pPr>
              <w:spacing w:after="0" w:before="0" w:lineRule="auto" w:line="276"/>
              <w:jc w:val="left"/>
            </w:pPr>
            <w:r>
              <w:rPr>
                <w:rFonts w:ascii="Times New Roman" w:hAnsi="Times New Roman" w:cs="Times New Roman" w:eastAsia="Times New Roman"/>
                <w:b w:val="false"/>
                <w:sz w:val="26"/>
              </w:rPr>
              <w:t>15/2020/TT-BGDĐT</w:t>
            </w:r>
          </w:p>
        </w:tc>
        <w:tc>
          <w:p/>
          <w:p>
            <w:pPr>
              <w:spacing w:after="0" w:before="0" w:lineRule="auto" w:line="276"/>
              <w:jc w:val="left"/>
            </w:pPr>
            <w:r>
              <w:rPr>
                <w:rFonts w:ascii="Times New Roman" w:hAnsi="Times New Roman" w:cs="Times New Roman" w:eastAsia="Times New Roman"/>
                <w:b w:val="false"/>
                <w:sz w:val="26"/>
              </w:rPr>
              <w:t>Thông tư 15/2020/TT-BGDĐT</w:t>
            </w:r>
          </w:p>
        </w:tc>
        <w:tc>
          <w:p/>
          <w:p>
            <w:pPr>
              <w:spacing w:after="0" w:before="0" w:lineRule="auto" w:line="276"/>
              <w:jc w:val="left"/>
            </w:pPr>
            <w:r>
              <w:rPr>
                <w:rFonts w:ascii="Times New Roman" w:hAnsi="Times New Roman" w:cs="Times New Roman" w:eastAsia="Times New Roman"/>
                <w:b w:val="false"/>
                <w:sz w:val="26"/>
              </w:rPr>
              <w:t>26-05-2020</w:t>
            </w:r>
          </w:p>
        </w:tc>
        <w:tc>
          <w:p/>
        </w:tc>
      </w:tr>
      <w:tr>
        <w:tc>
          <w:p/>
          <w:p>
            <w:pPr>
              <w:spacing w:after="0" w:before="0" w:lineRule="auto" w:line="276"/>
              <w:jc w:val="left"/>
            </w:pPr>
            <w:r>
              <w:rPr>
                <w:rFonts w:ascii="Times New Roman" w:hAnsi="Times New Roman" w:cs="Times New Roman" w:eastAsia="Times New Roman"/>
                <w:b w:val="false"/>
                <w:sz w:val="26"/>
              </w:rPr>
              <w:t>06/2023/TT-BGDĐT</w:t>
            </w:r>
          </w:p>
        </w:tc>
        <w:tc>
          <w:p/>
          <w:p>
            <w:pPr>
              <w:spacing w:after="0" w:before="0" w:lineRule="auto" w:line="276"/>
              <w:jc w:val="left"/>
            </w:pPr>
            <w:r>
              <w:rPr>
                <w:rFonts w:ascii="Times New Roman" w:hAnsi="Times New Roman" w:cs="Times New Roman" w:eastAsia="Times New Roman"/>
                <w:b w:val="false"/>
                <w:sz w:val="26"/>
              </w:rPr>
              <w:t>Thông tư 06/2023/TT-BGDĐT</w:t>
            </w:r>
          </w:p>
        </w:tc>
        <w:tc>
          <w:p/>
          <w:p>
            <w:pPr>
              <w:spacing w:after="0" w:before="0" w:lineRule="auto" w:line="276"/>
              <w:jc w:val="left"/>
            </w:pPr>
            <w:r>
              <w:rPr>
                <w:rFonts w:ascii="Times New Roman" w:hAnsi="Times New Roman" w:cs="Times New Roman" w:eastAsia="Times New Roman"/>
                <w:b w:val="false"/>
                <w:sz w:val="26"/>
              </w:rPr>
              <w:t>24-03-2023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Đối với người đã học xong chương trình THPT trong năm tổ chức kỳ thi: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giáo dục thường xuyên thì không yêu cầu xếp loại hạnh kiểm;
b) Đối với người đã học xong chương trình THPT nhưng chưa thi tốt nghiệp THPT hoặc đã thi nhưng chưa tốt nghiệp THPT ở những năm trước: phải có Bằng tốt nghiệp trung học cơ sở và phải bảo đảm được đánh giá ở lớp 12 đạt hạnh kiểm xếp loại từ trung bình trở lên và học lực không bị xếp loại kém; trường hợp không đủ điều kiện dự thi trong các năm trước do xếp loại học lực kém ở lớp 12, phải đăng ký và dự kỳ kiểm tra cuối năm học đối với một số môn học có điểm trung bình dưới 5,0 (năm) điểm (tại trường phổ thông nơi học lớp 12 hoặc trường phổ thông nơi ĐKDT), bảo đảm khi lấy điểm bài kiểm tra thay cho điểm trung bình môn học để tính lại điểm trung bình cả năm thì đủ điều kiện dự thi về xếp loại học lực theo quy định; 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trường phổ thông nơi học lớp 12 xác nhận đủ điều kiện dự thi về xếp loại hạnh kiểm theo quy định;
c) Đối với người đã có Bằng tốt nghiệp trung cấp dự thi để lấy kết quả làm cơ sở đăng ký xét tuyển sinh: phải bảo đảm đã học và thi đạt yêu cầu đủ khối lượng kiến thức văn hóa THPT theo quy định của Luật Giáo dục và các văn bản hướng dẫn hiện hành của Bộ GDĐT;
d) Các đối tượng dự thi phải ĐKDT và nộp đầy đủ các giấy tờ đúng thời hạn.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2024-03-29T00:13:04Z</dcterms:created>
  <dc:creator>Apache POI</dc:creator>
</cp:coreProperties>
</file>