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1.006445.000.00.00.H47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2219/QĐ-UBND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Sáp nhập, chia, tách trường mẫu giáo, trường mầm non, nhà trẻ</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Giáo dục mầm non</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a) Ủy ban nhân dân cấp xã (nếu sáp nhập, chia, tách trường mẫu giáo, trường mầm non, nhà trẻ công lập); tổ chức, cá nhân (nếu sáp nhập, chia, tách trường mẫu giáo, trường mầm non, nhà trẻ dân lập, tư thục) gửi trực tiếp hoặc qua bưu điện 01 bộ hồ sơ đến Bộ phận một cửa hoặc Trung tâm Hành chính công cấp huyện;</w:t>
      </w:r>
    </w:p>
    <w:p>
      <w:pPr>
        <w:spacing w:after="0" w:before="0" w:lineRule="auto" w:line="276"/>
        <w:jc w:val="both"/>
      </w:pPr>
      <w:r>
        <w:rPr>
          <w:rFonts w:ascii="Times New Roman" w:hAnsi="Times New Roman" w:cs="Times New Roman" w:eastAsia="Times New Roman"/>
          <w:b w:val="false"/>
          <w:sz w:val="26"/>
        </w:rPr>
        <w:t>b) Trong thời hạn 05 ngày làm việc, kể từ ngày nhận đủ hồ sơ hợp lệ, Ủy ban nhân dân cấp huyện có trách nhiệm chỉ đạo Phòng Giáo dục và Đào tạo tổ chức thẩm định hồ sơ và thẩm định thực tế các điều kiện sáp nhập, chia, tách trường mẫu giáo, trường mầm non, nhà trẻ; trong thời hạn 10 ngày làm việc, Phòng Giáo dục và Đào tạo chủ trì, phối hợp với các phòng chuyên môn có liên quan thẩm định, trình Chủ tịch Ủy ban nhân dân cấp huyện;</w:t>
      </w:r>
    </w:p>
    <w:p>
      <w:pPr>
        <w:spacing w:after="0" w:before="0" w:lineRule="auto" w:line="276"/>
        <w:jc w:val="both"/>
      </w:pPr>
      <w:r>
        <w:rPr>
          <w:rFonts w:ascii="Times New Roman" w:hAnsi="Times New Roman" w:cs="Times New Roman" w:eastAsia="Times New Roman"/>
          <w:b w:val="false"/>
          <w:sz w:val="26"/>
        </w:rPr>
        <w:t>c) Trong thời hạn 05 ngày làm việc, kể từ ngày nhận được ý kiến thẩm định bằng văn bản của Phòng Giáo dục và Đào tạo và các phòng chuyên môn có liên quan, nếu đáp ứng các điều kiện theo quy định thì Chủ tịch Ủy ban nhân dân cấp huyện ra quyết định sáp nhập, chia, tách; nếu không đáp ứng các điều kiện theo quy định thì có văn bản trả lời nêu rõ lý do.</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20 ngày làm việc kể từ ngày nhận đủ hồ sơ hợp lệ</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20 ngày làm việc kể từ ngày nhận đủ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a) Đề án sáp nhập, chia, tách trường mẫu giáo, trường mầm non, nhà trẻ, trong đó có phương án để bảo đảm quyền, lợi ích hợp pháp của trẻ em, giáo viên, cán bộ quản lý và nhân viên;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 Tờ trình Ủy ban nhân dân cấp huyện đề nghị sáp nhập, chia, tách trường mẫu giáo, trường mầm non, nhà trẻ</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Cán bộ, công chức, viên chức, Doanh nghiệp,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Phòng Giáo dục &amp; Đào tạo, Sở Giáo dục và Đào tạo tỉnh Quảng Nam</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một cửa cấp huyện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sáp nhập, chia, tách trường mẫu giáo, trường mầm non, nhà trẻ của Chủ tịch UBND cấp huyện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	46/2017/NĐ-CP</w:t>
            </w:r>
          </w:p>
        </w:tc>
        <w:tc>
          <w:p/>
          <w:p>
            <w:pPr>
              <w:spacing w:after="0" w:before="0" w:lineRule="auto" w:line="276"/>
              <w:jc w:val="left"/>
            </w:pPr>
            <w:r>
              <w:rPr>
                <w:rFonts w:ascii="Times New Roman" w:hAnsi="Times New Roman" w:cs="Times New Roman" w:eastAsia="Times New Roman"/>
                <w:b w:val="false"/>
                <w:sz w:val="26"/>
              </w:rPr>
              <w:t>Quy định về điều kiện đầu tư và hoạt động trong lĩnh vực giáo dục</w:t>
            </w:r>
          </w:p>
        </w:tc>
        <w:tc>
          <w:p/>
          <w:p>
            <w:pPr>
              <w:spacing w:after="0" w:before="0" w:lineRule="auto" w:line="276"/>
              <w:jc w:val="left"/>
            </w:pPr>
            <w:r>
              <w:rPr>
                <w:rFonts w:ascii="Times New Roman" w:hAnsi="Times New Roman" w:cs="Times New Roman" w:eastAsia="Times New Roman"/>
                <w:b w:val="false"/>
                <w:sz w:val="26"/>
              </w:rPr>
              <w:t>21-04-2017</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135/2018/NĐ-CP</w:t>
            </w:r>
          </w:p>
        </w:tc>
        <w:tc>
          <w:p/>
          <w:p>
            <w:pPr>
              <w:spacing w:after="0" w:before="0" w:lineRule="auto" w:line="276"/>
              <w:jc w:val="left"/>
            </w:pPr>
            <w:r>
              <w:rPr>
                <w:rFonts w:ascii="Times New Roman" w:hAnsi="Times New Roman" w:cs="Times New Roman" w:eastAsia="Times New Roman"/>
                <w:b w:val="false"/>
                <w:sz w:val="26"/>
              </w:rPr>
              <w:t>sửa đổi, bổ sung một số điều của Nghị định số 46/2017/NĐ-CP ngày 21/4/2017 của Chính phủ quy định về điều kiện đầu tư và hoạt động trong lĩnh vực giáo dục</w:t>
            </w:r>
          </w:p>
        </w:tc>
        <w:tc>
          <w:p/>
          <w:p>
            <w:pPr>
              <w:spacing w:after="0" w:before="0" w:lineRule="auto" w:line="276"/>
              <w:jc w:val="left"/>
            </w:pPr>
            <w:r>
              <w:rPr>
                <w:rFonts w:ascii="Times New Roman" w:hAnsi="Times New Roman" w:cs="Times New Roman" w:eastAsia="Times New Roman"/>
                <w:b w:val="false"/>
                <w:sz w:val="26"/>
              </w:rPr>
              <w:t>04-10-2018</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2024-03-28T16:48:46Z</dcterms:created>
  <dc:creator>Apache POI</dc:creator>
</cp:coreProperties>
</file>