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1.007285.000.00.00.H47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2891/QĐ-UBND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di dời công trình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đầu tư nộp 02 bộ hồ sơ đề nghị cấp giấy phép di dời cho cơ quan có thẩm quyền cấp giấy phép xây dựng;
-- Cơ quan có thẩm quyền cấp giấy phép xây dựng có trách nhiệm tiếp nhận hồ sơ của tổ chức, cá nhân đề nghị cấp giấy phép di dời công trình, nhà ở; kiểm tra hồ sơ; ghi giấy biên nhận đối với trường hợp hồ sơ đáp ứng theo quy định hoặc hướng dẫn để chủ đầu tư hoàn thiện hồ sơ đối với trường hợp hồ sơ không đáp ứng theo quy định;
-- Trong thời hạn 07 ngày làm việc kể từ ngày nhận được hồ sơ, cơ quan có thẩm quyền cấp giấy phép di dời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
-- Căn cứ quy mô, tính chất, loại công trình và địa điểm xây dựng công trình có trong hồ sơ đề nghị cấp giấy phép di dời, cơ quan có thẩm quyền cấp giấy phép di dời có trách nhiệm đối chiếu các điều kiện theo quy định tại Luật này để gửi văn bản lấy ý kiến của các cơ quan quản lý nhà nước về những lĩnh vực liên quan đến công trình xây dựng theo quy định của pháp luật;
--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di dời căn cứ các quy định hiện hành để quyết định việc cấp giấy phép di dời;
-- Kể từ ngày nhận đủ hồ sơ hợp lệ, cơ quan có thẩm quyền cấp giấy phép xây dựng phải xem xét hồ sơ để cấp giấy phép trong thời gian 30 ngày đối với trường hợp cấp giấy phép di dời.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Cách thức thực hiện: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22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Không quá 22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22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Không quá 22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22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Không quá 22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giấy phép di dời công trình theo mẫu tại Phụ lục số 1 Thông tư số 15/2016/TT-BXD. -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 về đất đai tại Nghị định số 53/2017/NĐ-CP ngày 08/5/2017 bao gồm: + Giấy chứng nhận quyền sử dụng đất được cấp theo quy định của Luật đất đai năm 1987, Luật đất đai năm 1993, Luật sửa đổi, bổ sung một số điều của Luật đất đai năm 2001, Luật đất đai năm 2003. +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 +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 +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 +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của Luật đất đai năm 2013; Điều 18 của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hoặc giấy xác nhận của Ủy ban nhân dân cấp xã và được cơ quan đăng ký đất đai xác nhận đủ điều kiện để cấp giấy chứng nhận quyền sử dụng đất, quyền sở hữu nhà ở và tài sản khác gắn liền với đất. +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 +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 +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 +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 +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 +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 - Bản sao hoặc tệp tin chứa bản chụp chính bản vẽ tổng mặt bằng, nơi công trình sẽ được di dời tới tỷ lệ 1/50 - 1/500. - Bản sao hoặc tệp tin chứa bản chụp chính bản vẽ mặt bằng móng tỷ lệ 1/100 - 1/200, mặt cắt móng tỷ lệ 1/50 tại địa điểm công trình sẽ di dời tới. - Bản sao hoặc tệp tin chứa bản chụp chính báo cáo kết quả khảo sát đánh giá chất lượng hiện trạng của công trình do tổ chức, cá nhân có đủ điều kiện năng lực thực hiện. - Bản sao hoặc tệp tin chứa bản chụp chính phương án di dời gồm + Phần thuyết minh về hiện trạng công trình và khu vực công trình sẽ được di dời đến; giải pháp di dời, phương án bố trí sử dụng phương tiện, thiết bị, nhân lực; giải pháp bảo đảm an toàn cho công trình, người, máy móc, thiết bị và công trình lân cận; bảo đảm vệ sinh môi trường; tiến độ di dời; tổ chức, cá nhân thực hiện di dời công trình; + Phần bản vẽ biện pháp thi công di dời công trình. - 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cơ quan chuyên môn về xây dựng thẩm định. Ngoài ra, hồ sơ đề nghị cấp hồ sơ đề nghị cấp phép xây dựng còn phải bổ sung thêm các tài liệu khác đối với các trường hợp sau: + Bản sao hoặc tệp tin chứa bản chụp chính báo cáo kết quả thẩm định thiết kế của cơ quan chuyên môn về xây dựng đối với công trình theo quy định phải được thẩm định thiết kế. + Bản sao hoặc tệp tin chứa bản chụp chính văn bản bản cam kết của chủ đầu tư bảo đảm an toàn cho công trình và công trình lân cận đối với công trình xây chen, có tầng hầm. +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 + Bản sao hoặc tệp tin chứa bản chụp chính quyết định đầu tư đối với công trình yêu cầu phải lập dự án đầu tư xây dựng.</w:t>
            </w:r>
          </w:p>
        </w:tc>
        <w:tc>
          <w:p/>
          <w:p>
            <w:pPr>
              <w:spacing w:after="0" w:before="0" w:lineRule="auto" w:line="276"/>
              <w:jc w:val="left"/>
            </w:pPr>
            <w:r>
              <w:rPr>
                <w:rFonts w:ascii="Times New Roman" w:hAnsi="Times New Roman" w:cs="Times New Roman" w:eastAsia="Times New Roman"/>
                <w:b w:val="false"/>
                <w:sz w:val="26"/>
              </w:rPr>
              <w:t>Mau don de nghi cap giay phep di doi  cong trinh nha o. 35.doc</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xây dựng kèm theo hồ sơ thiết kế trình xin cấp giấy phép xây dựng có đóng dấu của cơ quan có thẩm quyền cấp giấy phép xây dựng tại nơi tiếp nhận hồ sơ.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Xây dựng</w:t>
            </w:r>
          </w:p>
        </w:tc>
        <w:tc>
          <w:p/>
          <w:p>
            <w:pPr>
              <w:spacing w:after="0" w:before="0" w:lineRule="auto" w:line="276"/>
              <w:jc w:val="left"/>
            </w:pPr>
            <w:r>
              <w:rPr>
                <w:rFonts w:ascii="Times New Roman" w:hAnsi="Times New Roman" w:cs="Times New Roman" w:eastAsia="Times New Roman"/>
                <w:b w:val="false"/>
                <w:sz w:val="26"/>
              </w:rPr>
              <w:t>18-06-2014</w:t>
            </w:r>
          </w:p>
        </w:tc>
        <w:tc>
          <w:p/>
        </w:tc>
      </w:tr>
      <w:tr>
        <w:tc>
          <w:p/>
          <w:p>
            <w:pPr>
              <w:spacing w:after="0" w:before="0" w:lineRule="auto" w:line="276"/>
              <w:jc w:val="left"/>
            </w:pPr>
            <w:r>
              <w:rPr>
                <w:rFonts w:ascii="Times New Roman" w:hAnsi="Times New Roman" w:cs="Times New Roman" w:eastAsia="Times New Roman"/>
                <w:b w:val="false"/>
                <w:sz w:val="26"/>
              </w:rPr>
              <w:t>59/2015/NĐ-CP</w:t>
            </w:r>
          </w:p>
        </w:tc>
        <w:tc>
          <w:p/>
          <w:p>
            <w:pPr>
              <w:spacing w:after="0" w:before="0" w:lineRule="auto" w:line="276"/>
              <w:jc w:val="left"/>
            </w:pPr>
            <w:r>
              <w:rPr>
                <w:rFonts w:ascii="Times New Roman" w:hAnsi="Times New Roman" w:cs="Times New Roman" w:eastAsia="Times New Roman"/>
                <w:b w:val="false"/>
                <w:sz w:val="26"/>
              </w:rPr>
              <w:t>Về quản lý dự án đầu tư xây dựng</w:t>
            </w:r>
          </w:p>
        </w:tc>
        <w:tc>
          <w:p/>
          <w:p>
            <w:pPr>
              <w:spacing w:after="0" w:before="0" w:lineRule="auto" w:line="276"/>
              <w:jc w:val="left"/>
            </w:pPr>
            <w:r>
              <w:rPr>
                <w:rFonts w:ascii="Times New Roman" w:hAnsi="Times New Roman" w:cs="Times New Roman" w:eastAsia="Times New Roman"/>
                <w:b w:val="false"/>
                <w:sz w:val="26"/>
              </w:rPr>
              <w:t>18-06-2015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15/2016/TT-BXD</w:t>
            </w:r>
          </w:p>
        </w:tc>
        <w:tc>
          <w:p/>
          <w:p>
            <w:pPr>
              <w:spacing w:after="0" w:before="0" w:lineRule="auto" w:line="276"/>
              <w:jc w:val="left"/>
            </w:pPr>
            <w:r>
              <w:rPr>
                <w:rFonts w:ascii="Times New Roman" w:hAnsi="Times New Roman" w:cs="Times New Roman" w:eastAsia="Times New Roman"/>
                <w:b w:val="false"/>
                <w:sz w:val="26"/>
              </w:rPr>
              <w:t>Hướng dẫn về cấp giấy phép xây dựng</w:t>
            </w:r>
          </w:p>
        </w:tc>
        <w:tc>
          <w:p/>
          <w:p>
            <w:pPr>
              <w:spacing w:after="0" w:before="0" w:lineRule="auto" w:line="276"/>
              <w:jc w:val="left"/>
            </w:pPr>
            <w:r>
              <w:rPr>
                <w:rFonts w:ascii="Times New Roman" w:hAnsi="Times New Roman" w:cs="Times New Roman" w:eastAsia="Times New Roman"/>
                <w:b w:val="false"/>
                <w:sz w:val="26"/>
              </w:rPr>
              <w:t>30-06-2016</w:t>
            </w:r>
          </w:p>
        </w:tc>
        <w:tc>
          <w:p/>
          <w:p>
            <w:pPr>
              <w:spacing w:after="0" w:before="0" w:lineRule="auto" w:line="276"/>
              <w:jc w:val="left"/>
            </w:pPr>
            <w:r>
              <w:rPr>
                <w:rFonts w:ascii="Times New Roman" w:hAnsi="Times New Roman" w:cs="Times New Roman" w:eastAsia="Times New Roman"/>
                <w:b w:val="false"/>
                <w:sz w:val="26"/>
              </w:rPr>
              <w:t>Bộ Xây dựng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2024-03-29T13:09:53Z</dcterms:created>
  <dc:creator>Apache POI</dc:creator>
</cp:coreProperties>
</file>