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app.xml" Type="http://schemas.openxmlformats.org/officeDocument/2006/relationships/extended-properties"/>
<Relationship Id="rId3" Target="docProps/core.xml" Type="http://schemas.openxmlformats.org/package/2006/relationships/metadata/core-properties"/>
</Relationships>

</file>

<file path=word/document.xml><?xml version="1.0" encoding="utf-8"?>
<w:document xmlns:w="http://schemas.openxmlformats.org/wordprocessingml/2006/main">
  <w:body>
    <w:p>
      <w:pPr>
        <w:spacing w:after="300" w:before="0" w:lineRule="auto" w:line="276"/>
        <w:jc w:val="center"/>
      </w:pPr>
      <w:r>
        <w:rPr>
          <w:rFonts w:ascii="Times New Roman" w:hAnsi="Times New Roman" w:cs="Times New Roman" w:eastAsia="Times New Roman"/>
          <w:b w:val="true"/>
          <w:sz w:val="26"/>
        </w:rPr>
        <w:t>Chi tiết thủ tục hành chính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Mã thủ tục: </w:t>
      </w:r>
      <w:r>
        <w:rPr>
          <w:rFonts w:ascii="Times New Roman" w:hAnsi="Times New Roman" w:cs="Times New Roman" w:eastAsia="Times New Roman"/>
          <w:b w:val="false"/>
          <w:sz w:val="26"/>
        </w:rPr>
        <w:t>1.007988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Số quyết định: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Tên thủ tục: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Cấp thực hiện: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Loại thủ tục: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Lĩnh vực: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Trình tự thực hiện: </w:t>
      </w:r>
    </w:p>
    <w:p>
      <w:pPr>
        <w:shd w:val="clear" w:color="auto" w:fill="F2F6F9"/>
        <w:spacing w:after="0" w:before="12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/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false"/>
          <w:sz w:val="26"/>
        </w:rPr>
      </w:r>
    </w:p>
    <w:p>
      <w:pPr>
        <w:spacing w:after="0" w:before="24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Cách thức thực hiện: </w:t>
      </w:r>
    </w:p>
    <w:tbl>
      <w:tblPr>
        <w:tblW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r>
        <w:tc>
          <w:tcPr>
            <w:tcW w:w="1500"/>
          </w:tcPr>
          <w:p/>
          <w:p>
            <w:pPr>
              <w:spacing w:after="0" w:before="0" w:lineRule="auto" w:line="276"/>
              <w:jc w:val="center"/>
            </w:pPr>
            <w:r>
              <w:rPr>
                <w:rFonts w:ascii="Times New Roman" w:hAnsi="Times New Roman" w:cs="Times New Roman" w:eastAsia="Times New Roman"/>
                <w:b w:val="true"/>
                <w:sz w:val="26"/>
              </w:rPr>
              <w:t>Hình thức nộp</w:t>
            </w:r>
          </w:p>
        </w:tc>
        <w:tc>
          <w:tcPr>
            <w:tcW w:w="2000"/>
          </w:tcPr>
          <w:p/>
          <w:p>
            <w:pPr>
              <w:spacing w:after="0" w:before="0" w:lineRule="auto" w:line="276"/>
              <w:jc w:val="center"/>
            </w:pPr>
            <w:r>
              <w:rPr>
                <w:rFonts w:ascii="Times New Roman" w:hAnsi="Times New Roman" w:cs="Times New Roman" w:eastAsia="Times New Roman"/>
                <w:b w:val="true"/>
                <w:sz w:val="26"/>
              </w:rPr>
              <w:t>Thời hạn giải quyết</w:t>
            </w:r>
          </w:p>
        </w:tc>
        <w:tc>
          <w:tcPr>
            <w:tcW w:w="3500"/>
          </w:tcPr>
          <w:p/>
          <w:p>
            <w:pPr>
              <w:spacing w:after="0" w:before="0" w:lineRule="auto" w:line="276"/>
              <w:jc w:val="center"/>
            </w:pPr>
            <w:r>
              <w:rPr>
                <w:rFonts w:ascii="Times New Roman" w:hAnsi="Times New Roman" w:cs="Times New Roman" w:eastAsia="Times New Roman"/>
                <w:b w:val="true"/>
                <w:sz w:val="26"/>
              </w:rPr>
              <w:t>Phí, lệ phí</w:t>
            </w:r>
          </w:p>
        </w:tc>
        <w:tc>
          <w:tcPr>
            <w:tcW w:w="3000"/>
          </w:tcPr>
          <w:p/>
          <w:p>
            <w:pPr>
              <w:spacing w:after="0" w:before="0" w:lineRule="auto" w:line="276"/>
              <w:jc w:val="center"/>
            </w:pPr>
            <w:r>
              <w:rPr>
                <w:rFonts w:ascii="Times New Roman" w:hAnsi="Times New Roman" w:cs="Times New Roman" w:eastAsia="Times New Roman"/>
                <w:b w:val="true"/>
                <w:sz w:val="26"/>
              </w:rPr>
              <w:t>Mô tả</w:t>
            </w:r>
          </w:p>
        </w:tc>
      </w:tr>
      <w:tr>
        <w:tc>
          <w:p/>
        </w:tc>
        <w:tc>
          <w:p/>
        </w:tc>
        <w:tc>
          <w:p/>
          <w:p>
            <w:pPr>
              <w:spacing w:after="0" w:before="0" w:lineRule="auto" w:line="276"/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sz w:val="26"/>
              </w:rPr>
            </w:r>
          </w:p>
        </w:tc>
        <w:tc>
          <w:p/>
        </w:tc>
      </w:tr>
    </w:tbl>
    <w:p>
      <w:pPr>
        <w:spacing w:after="0" w:before="24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Thành phần hồ sơ: </w:t>
      </w:r>
    </w:p>
    <w:p>
      <w:pPr>
        <w:spacing w:after="0" w:before="24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Đối tượng thực hiện: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Cơ quan thực hiện: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Cơ quan có thẩm quyền: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Địa chỉ tiếp nhận HS: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Cơ quan được ủy quyền: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Cơ quan phối hợp: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Kết quả thực hiện: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Căn cứ pháp lý: </w:t>
      </w:r>
    </w:p>
    <w:tbl>
      <w:tblPr>
        <w:tblW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r>
        <w:tc>
          <w:tcPr>
            <w:tcW w:w="2000"/>
          </w:tcPr>
          <w:p/>
          <w:p>
            <w:pPr>
              <w:spacing w:after="0" w:before="0" w:lineRule="auto" w:line="276"/>
              <w:jc w:val="center"/>
            </w:pPr>
            <w:r>
              <w:rPr>
                <w:rFonts w:ascii="Times New Roman" w:hAnsi="Times New Roman" w:cs="Times New Roman" w:eastAsia="Times New Roman"/>
                <w:b w:val="true"/>
                <w:sz w:val="26"/>
              </w:rPr>
              <w:t>Số ký hiệu</w:t>
            </w:r>
          </w:p>
        </w:tc>
        <w:tc>
          <w:tcPr>
            <w:tcW w:w="3500"/>
          </w:tcPr>
          <w:p/>
          <w:p>
            <w:pPr>
              <w:spacing w:after="0" w:before="0" w:lineRule="auto" w:line="276"/>
              <w:jc w:val="center"/>
            </w:pPr>
            <w:r>
              <w:rPr>
                <w:rFonts w:ascii="Times New Roman" w:hAnsi="Times New Roman" w:cs="Times New Roman" w:eastAsia="Times New Roman"/>
                <w:b w:val="true"/>
                <w:sz w:val="26"/>
              </w:rPr>
              <w:t>Trích yếu</w:t>
            </w:r>
          </w:p>
        </w:tc>
        <w:tc>
          <w:tcPr>
            <w:tcW w:w="1500"/>
          </w:tcPr>
          <w:p/>
          <w:p>
            <w:pPr>
              <w:spacing w:after="0" w:before="0" w:lineRule="auto" w:line="276"/>
              <w:jc w:val="center"/>
            </w:pPr>
            <w:r>
              <w:rPr>
                <w:rFonts w:ascii="Times New Roman" w:hAnsi="Times New Roman" w:cs="Times New Roman" w:eastAsia="Times New Roman"/>
                <w:b w:val="true"/>
                <w:sz w:val="26"/>
              </w:rPr>
              <w:t>Ngày ban hành</w:t>
            </w:r>
          </w:p>
        </w:tc>
        <w:tc>
          <w:tcPr>
            <w:tcW w:w="3000"/>
          </w:tcPr>
          <w:p/>
          <w:p>
            <w:pPr>
              <w:spacing w:after="0" w:before="0" w:lineRule="auto" w:line="276"/>
              <w:jc w:val="center"/>
            </w:pPr>
            <w:r>
              <w:rPr>
                <w:rFonts w:ascii="Times New Roman" w:hAnsi="Times New Roman" w:cs="Times New Roman" w:eastAsia="Times New Roman"/>
                <w:b w:val="true"/>
                <w:sz w:val="26"/>
              </w:rPr>
              <w:t>Cơ quan ban hành</w:t>
            </w:r>
          </w:p>
        </w:tc>
      </w:tr>
      <w:tr>
        <w:tc>
          <w:p/>
        </w:tc>
        <w:tc>
          <w:p/>
        </w:tc>
        <w:tc>
          <w:p/>
        </w:tc>
        <w:tc>
          <w:p/>
        </w:tc>
      </w:tr>
    </w:tbl>
    <w:p>
      <w:pPr>
        <w:spacing w:after="0" w:before="24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Yêu cầu, điều kiện thực hiện: </w:t>
      </w:r>
      <w:r>
        <w:rPr>
          <w:rFonts w:ascii="Times New Roman" w:hAnsi="Times New Roman" w:cs="Times New Roman" w:eastAsia="Times New Roman"/>
          <w:b w:val="false"/>
          <w:sz w:val="26"/>
        </w:rPr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Từ khóa: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Mô tả: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sectPr>
      <w:pgMar w:left="1702" w:top="1137" w:right="1137" w:bottom="1137"/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no"?>
<Relationships xmlns="http://schemas.openxmlformats.org/package/2006/relationships">
<Relationship Id="rId1" Target="settings.xml" Type="http://schemas.openxmlformats.org/officeDocument/2006/relationships/settings"/>
</Relationships>
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2024-03-29T15:30:26Z</dcterms:created>
  <dc:creator>Apache POI</dc:creator>
</cp:coreProperties>
</file>