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1.009794</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707/QĐ-BXD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Kiểm tra công tác nghiệm thu hoàn thành công trình của cơ quan chuyên môn về xây dựng tại địa phương</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Quản lý chất lượng công trình xây dựng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Trước 10 ngày so với ngày chủ đầu tư dự kiến tổ chức nghiệm thu hoàn thành hạng mục công trình, công trình xây dựng, chủ đầu tư gửi 01 bộ hồ sơ đề nghị kiểm tra công tác nghiệm thu hoàn thành hạng mục công trình, công trình xây dựng tới Trung tâm phục vụ hành chính công của UBND cấp tỉnh (nếu có) hoặc bộ phận một cửa của cơ quan chuyên môn về xây dựng thuộc UBND cấp tỉnh.</w:t>
      </w:r>
    </w:p>
    <w:p>
      <w:pPr>
        <w:spacing w:after="0" w:before="0" w:lineRule="auto" w:line="276"/>
        <w:jc w:val="both"/>
      </w:pPr>
      <w:r>
        <w:rPr>
          <w:rFonts w:ascii="Times New Roman" w:hAnsi="Times New Roman" w:cs="Times New Roman" w:eastAsia="Times New Roman"/>
          <w:b w:val="false"/>
          <w:sz w:val="26"/>
        </w:rPr>
        <w:t>- Cơ quan chuyên môn về xây dựng thực hiện kiểm tra các điều kiện nghiệm thu hoàn thành hạng mục công trình, công trình xây dựng. Trường hợp công trình không được kiểm tra trong quá trình thi công thì thực hiện kiểm tra sự tuân thủ các quy định về công tác quản lý chất lượng, an toàn trong thi công xây dựng công trình của chủ đầu tư và các nhà thầu và kiểm tra các điều kiện nghiệm thu hoàn thành hạng mục công trình, công trình xây dựng.</w:t>
      </w:r>
    </w:p>
    <w:p>
      <w:pPr>
        <w:spacing w:after="0" w:before="0" w:lineRule="auto" w:line="276"/>
        <w:jc w:val="both"/>
      </w:pPr>
      <w:r>
        <w:rPr>
          <w:rFonts w:ascii="Times New Roman" w:hAnsi="Times New Roman" w:cs="Times New Roman" w:eastAsia="Times New Roman"/>
          <w:b w:val="false"/>
          <w:sz w:val="26"/>
        </w:rPr>
        <w:t>- Trong thời hạn 20 ngày kể từ ngày tiếp nhận hồ sơ đề nghị kiểm tra công tác nghiệm thu, Cơ quan chuyên môn về xây dựng thuộc UBND cấp tỉnh ra thông báo kết quả kiểm tra công tác nghiệm thu hoàn thành hạng mục công trình, công trình xây dựng.</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20 Ngày</w:t>
            </w:r>
          </w:p>
        </w:tc>
        <w:tc>
          <w:p/>
          <w:p>
            <w:pPr>
              <w:spacing w:after="0" w:before="0" w:lineRule="auto" w:line="276"/>
              <w:jc w:val="left"/>
            </w:pPr>
            <w:r>
              <w:rPr>
                <w:rFonts w:ascii="Times New Roman" w:hAnsi="Times New Roman" w:cs="Times New Roman" w:eastAsia="Times New Roman"/>
                <w:b w:val="false"/>
                <w:sz w:val="26"/>
              </w:rPr>
              <w:t>Phí :  Đồng</w:t>
              <w:t xml:space="preserve"> (Không có.)</w:t>
            </w:r>
          </w:p>
        </w:tc>
        <w:tc>
          <w:p/>
          <w:p>
            <w:pPr>
              <w:spacing w:after="0" w:before="0" w:lineRule="auto" w:line="276"/>
              <w:jc w:val="left"/>
            </w:pPr>
            <w:r>
              <w:rPr>
                <w:rFonts w:ascii="Times New Roman" w:hAnsi="Times New Roman" w:cs="Times New Roman" w:eastAsia="Times New Roman"/>
                <w:b w:val="false"/>
                <w:sz w:val="26"/>
              </w:rPr>
              <w:t>20 ngày kể từ ngày tiếp nhận hồ sơ đề nghị kiểm tra công tác nghiệm thu.</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20 Ngày</w:t>
            </w:r>
          </w:p>
        </w:tc>
        <w:tc>
          <w:p/>
          <w:p>
            <w:pPr>
              <w:spacing w:after="0" w:before="0" w:lineRule="auto" w:line="276"/>
              <w:jc w:val="left"/>
            </w:pPr>
            <w:r>
              <w:rPr>
                <w:rFonts w:ascii="Times New Roman" w:hAnsi="Times New Roman" w:cs="Times New Roman" w:eastAsia="Times New Roman"/>
                <w:b w:val="false"/>
                <w:sz w:val="26"/>
              </w:rPr>
              <w:t>Phí :  Đồng</w:t>
              <w:t xml:space="preserve"> (Không có.)</w:t>
            </w:r>
          </w:p>
        </w:tc>
        <w:tc>
          <w:p/>
          <w:p>
            <w:pPr>
              <w:spacing w:after="0" w:before="0" w:lineRule="auto" w:line="276"/>
              <w:jc w:val="left"/>
            </w:pPr>
            <w:r>
              <w:rPr>
                <w:rFonts w:ascii="Times New Roman" w:hAnsi="Times New Roman" w:cs="Times New Roman" w:eastAsia="Times New Roman"/>
                <w:b w:val="false"/>
                <w:sz w:val="26"/>
              </w:rPr>
              <w:t>20 ngày kể từ ngày tiếp nhận hồ sơ đề nghị kiểm tra công tác nghiệm thu.</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20 Ngày</w:t>
            </w:r>
          </w:p>
        </w:tc>
        <w:tc>
          <w:p/>
          <w:p>
            <w:pPr>
              <w:spacing w:after="0" w:before="0" w:lineRule="auto" w:line="276"/>
              <w:jc w:val="left"/>
            </w:pPr>
            <w:r>
              <w:rPr>
                <w:rFonts w:ascii="Times New Roman" w:hAnsi="Times New Roman" w:cs="Times New Roman" w:eastAsia="Times New Roman"/>
                <w:b w:val="false"/>
                <w:sz w:val="26"/>
              </w:rPr>
              <w:t>Phí :  Đồng</w:t>
              <w:t xml:space="preserve"> (Không có.)</w:t>
            </w:r>
          </w:p>
        </w:tc>
        <w:tc>
          <w:p/>
          <w:p>
            <w:pPr>
              <w:spacing w:after="0" w:before="0" w:lineRule="auto" w:line="276"/>
              <w:jc w:val="left"/>
            </w:pPr>
            <w:r>
              <w:rPr>
                <w:rFonts w:ascii="Times New Roman" w:hAnsi="Times New Roman" w:cs="Times New Roman" w:eastAsia="Times New Roman"/>
                <w:b w:val="false"/>
                <w:sz w:val="26"/>
              </w:rPr>
              <w:t>20 ngày kể từ ngày tiếp nhận hồ sơ đề nghị kiểm tra công tác nghiệm thu.</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Báo cáo hoàn thành thi công xây dựng hạng mục công trình, công trình xây dựng theo mẫu quy định tại Phụ lục VIa Nghị định số 06/2021/NĐ-CP</w:t>
            </w:r>
          </w:p>
        </w:tc>
        <w:tc>
          <w:p/>
          <w:p>
            <w:pPr>
              <w:spacing w:after="0" w:before="0" w:lineRule="auto" w:line="276"/>
              <w:jc w:val="left"/>
            </w:pPr>
            <w:r>
              <w:rPr>
                <w:rFonts w:ascii="Times New Roman" w:hAnsi="Times New Roman" w:cs="Times New Roman" w:eastAsia="Times New Roman"/>
                <w:b w:val="false"/>
                <w:sz w:val="26"/>
              </w:rPr>
              <w:t>Mau bao cao hoan thanh thi cong XDCT hang muc cong trinh, cong trinh XD.doc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Danh mục hồ sơ hoàn thành công trình theo quy đinh tại Phụ lục VIb Nghị định số 06/2021/NĐ-CP</w:t>
            </w:r>
          </w:p>
        </w:tc>
        <w:tc>
          <w:p/>
          <w:p>
            <w:pPr>
              <w:spacing w:after="0" w:before="0" w:lineRule="auto" w:line="276"/>
              <w:jc w:val="left"/>
            </w:pPr>
            <w:r>
              <w:rPr>
                <w:rFonts w:ascii="Times New Roman" w:hAnsi="Times New Roman" w:cs="Times New Roman" w:eastAsia="Times New Roman"/>
                <w:b w:val="false"/>
                <w:sz w:val="26"/>
              </w:rPr>
              <w:t>Mau danh muc ho so hoan thanh cong trinh.doc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Cơ quan chuyên môn được Bộ, cơ quan ngang Bộ giao</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Cơ quan chuyên môn được Bộ, cơ quan ngang Bộ giao</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Trung tâm phục vụ hành chính công của UBND cấp tỉnh (nếu có) hoặc bộ phận một cửa của cơ quan chuyên môn về xây dựng thuộc UBND cấp tỉnh.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Thông báo kết quả kiểm tra công tác nghiệm thu hoàn thành hạng mục công trình, CTXD  theo mẫu quy định tại Phụ lục V Nghị định số 35/2023/NĐ-CP.</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48/VBHN-VPQH</w:t>
            </w:r>
          </w:p>
        </w:tc>
        <w:tc>
          <w:p/>
          <w:p>
            <w:pPr>
              <w:spacing w:after="0" w:before="0" w:lineRule="auto" w:line="276"/>
              <w:jc w:val="left"/>
            </w:pPr>
            <w:r>
              <w:rPr>
                <w:rFonts w:ascii="Times New Roman" w:hAnsi="Times New Roman" w:cs="Times New Roman" w:eastAsia="Times New Roman"/>
                <w:b w:val="false"/>
                <w:sz w:val="26"/>
              </w:rPr>
              <w:t>hợp nhất Luật Xây dựng</w:t>
            </w:r>
          </w:p>
        </w:tc>
        <w:tc>
          <w:p/>
          <w:p>
            <w:pPr>
              <w:spacing w:after="0" w:before="0" w:lineRule="auto" w:line="276"/>
              <w:jc w:val="left"/>
            </w:pPr>
            <w:r>
              <w:rPr>
                <w:rFonts w:ascii="Times New Roman" w:hAnsi="Times New Roman" w:cs="Times New Roman" w:eastAsia="Times New Roman"/>
                <w:b w:val="false"/>
                <w:sz w:val="26"/>
              </w:rPr>
              <w:t>10-12-2018</w:t>
            </w:r>
          </w:p>
        </w:tc>
        <w:tc>
          <w:p/>
          <w:p>
            <w:pPr>
              <w:spacing w:after="0" w:before="0" w:lineRule="auto" w:line="276"/>
              <w:jc w:val="left"/>
            </w:pPr>
            <w:r>
              <w:rPr>
                <w:rFonts w:ascii="Times New Roman" w:hAnsi="Times New Roman" w:cs="Times New Roman" w:eastAsia="Times New Roman"/>
                <w:b w:val="false"/>
                <w:sz w:val="26"/>
              </w:rPr>
              <w:t>Văn phòng Quốc hội</w:t>
            </w:r>
          </w:p>
        </w:tc>
      </w:tr>
      <w:tr>
        <w:tc>
          <w:p/>
          <w:p>
            <w:pPr>
              <w:spacing w:after="0" w:before="0" w:lineRule="auto" w:line="276"/>
              <w:jc w:val="left"/>
            </w:pPr>
            <w:r>
              <w:rPr>
                <w:rFonts w:ascii="Times New Roman" w:hAnsi="Times New Roman" w:cs="Times New Roman" w:eastAsia="Times New Roman"/>
                <w:b w:val="false"/>
                <w:sz w:val="26"/>
              </w:rPr>
              <w:t>62/2020/QH14</w:t>
            </w:r>
          </w:p>
        </w:tc>
        <w:tc>
          <w:p/>
          <w:p>
            <w:pPr>
              <w:spacing w:after="0" w:before="0" w:lineRule="auto" w:line="276"/>
              <w:jc w:val="left"/>
            </w:pPr>
            <w:r>
              <w:rPr>
                <w:rFonts w:ascii="Times New Roman" w:hAnsi="Times New Roman" w:cs="Times New Roman" w:eastAsia="Times New Roman"/>
                <w:b w:val="false"/>
                <w:sz w:val="26"/>
              </w:rPr>
              <w:t>Luật 62/2020/QH14</w:t>
            </w:r>
          </w:p>
        </w:tc>
        <w:tc>
          <w:p/>
          <w:p>
            <w:pPr>
              <w:spacing w:after="0" w:before="0" w:lineRule="auto" w:line="276"/>
              <w:jc w:val="left"/>
            </w:pPr>
            <w:r>
              <w:rPr>
                <w:rFonts w:ascii="Times New Roman" w:hAnsi="Times New Roman" w:cs="Times New Roman" w:eastAsia="Times New Roman"/>
                <w:b w:val="false"/>
                <w:sz w:val="26"/>
              </w:rPr>
              <w:t>17-06-2020</w:t>
            </w:r>
          </w:p>
        </w:tc>
        <w:tc>
          <w:p/>
        </w:tc>
      </w:tr>
      <w:tr>
        <w:tc>
          <w:p/>
          <w:p>
            <w:pPr>
              <w:spacing w:after="0" w:before="0" w:lineRule="auto" w:line="276"/>
              <w:jc w:val="left"/>
            </w:pPr>
            <w:r>
              <w:rPr>
                <w:rFonts w:ascii="Times New Roman" w:hAnsi="Times New Roman" w:cs="Times New Roman" w:eastAsia="Times New Roman"/>
                <w:b w:val="false"/>
                <w:sz w:val="26"/>
              </w:rPr>
              <w:t>06/2021/NĐ-CP</w:t>
            </w:r>
          </w:p>
        </w:tc>
        <w:tc>
          <w:p/>
          <w:p>
            <w:pPr>
              <w:spacing w:after="0" w:before="0" w:lineRule="auto" w:line="276"/>
              <w:jc w:val="left"/>
            </w:pPr>
            <w:r>
              <w:rPr>
                <w:rFonts w:ascii="Times New Roman" w:hAnsi="Times New Roman" w:cs="Times New Roman" w:eastAsia="Times New Roman"/>
                <w:b w:val="false"/>
                <w:sz w:val="26"/>
              </w:rPr>
              <w:t>Nghị định 06/2021/NĐ-CP</w:t>
            </w:r>
          </w:p>
        </w:tc>
        <w:tc>
          <w:p/>
          <w:p>
            <w:pPr>
              <w:spacing w:after="0" w:before="0" w:lineRule="auto" w:line="276"/>
              <w:jc w:val="left"/>
            </w:pPr>
            <w:r>
              <w:rPr>
                <w:rFonts w:ascii="Times New Roman" w:hAnsi="Times New Roman" w:cs="Times New Roman" w:eastAsia="Times New Roman"/>
                <w:b w:val="false"/>
                <w:sz w:val="26"/>
              </w:rPr>
              <w:t>26-01-2021</w:t>
            </w:r>
          </w:p>
        </w:tc>
        <w:tc>
          <w:p/>
        </w:tc>
      </w:tr>
      <w:tr>
        <w:tc>
          <w:p/>
          <w:p>
            <w:pPr>
              <w:spacing w:after="0" w:before="0" w:lineRule="auto" w:line="276"/>
              <w:jc w:val="left"/>
            </w:pPr>
            <w:r>
              <w:rPr>
                <w:rFonts w:ascii="Times New Roman" w:hAnsi="Times New Roman" w:cs="Times New Roman" w:eastAsia="Times New Roman"/>
                <w:b w:val="false"/>
                <w:sz w:val="26"/>
              </w:rPr>
              <w:t>35/2023/NĐ-CP</w:t>
            </w:r>
          </w:p>
        </w:tc>
        <w:tc>
          <w:p/>
          <w:p>
            <w:pPr>
              <w:spacing w:after="0" w:before="0" w:lineRule="auto" w:line="276"/>
              <w:jc w:val="left"/>
            </w:pPr>
            <w:r>
              <w:rPr>
                <w:rFonts w:ascii="Times New Roman" w:hAnsi="Times New Roman" w:cs="Times New Roman" w:eastAsia="Times New Roman"/>
                <w:b w:val="false"/>
                <w:sz w:val="26"/>
              </w:rPr>
              <w:t>Sửa đổi, bổ sung một số điều của các Nghị định thuộc lĩnh vực quản lý nhà nước của Bộ Xây dựng</w:t>
            </w:r>
          </w:p>
        </w:tc>
        <w:tc>
          <w:p/>
          <w:p>
            <w:pPr>
              <w:spacing w:after="0" w:before="0" w:lineRule="auto" w:line="276"/>
              <w:jc w:val="left"/>
            </w:pPr>
            <w:r>
              <w:rPr>
                <w:rFonts w:ascii="Times New Roman" w:hAnsi="Times New Roman" w:cs="Times New Roman" w:eastAsia="Times New Roman"/>
                <w:b w:val="false"/>
                <w:sz w:val="26"/>
              </w:rPr>
              <w:t>20-06-2023</w:t>
            </w:r>
          </w:p>
        </w:tc>
        <w:tc>
          <w:p/>
          <w:p>
            <w:pPr>
              <w:spacing w:after="0" w:before="0" w:lineRule="auto" w:line="276"/>
              <w:jc w:val="left"/>
            </w:pPr>
            <w:r>
              <w:rPr>
                <w:rFonts w:ascii="Times New Roman" w:hAnsi="Times New Roman" w:cs="Times New Roman" w:eastAsia="Times New Roman"/>
                <w:b w:val="false"/>
                <w:sz w:val="26"/>
              </w:rPr>
              <w:t>Văn phòng 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quy định</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2024-03-28T16:14:41Z</dcterms:created>
  <dc:creator>Apache POI</dc:creator>
</cp:coreProperties>
</file>