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1.009979</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1105/QĐ-BXD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phép xây dựng đối với công trình cấp đặc biệt, cấp I, cấp II (công trình Không theo tuyến/Theo tuyến trong đô thị/Tín ngưỡng, tôn giáo/Tượng đài, tranh hoành tráng/Sửa chữa, cải tạo/Theo giai đoạn cho công trình không theo tuyến/Theo giai đoạn cho công trình theo tuyến trong đô thị/Dự án):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Hoạt động xây dựng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Chủ đầu tư nộp 02 bộ hồ sơ đề nghị cấp giấy phép xây dựng cho Trung tâm phục vụ hành chính công hoặc Bộ phận tiếp nhận và trả kết quả giải quyết thủ tục hành chính của Sở Xây dựng hoặc ban quản lý khu công nghiệp, khu chế xuất, khu công nghệ cao, khu kinh tế theo phân cấp, ủy quyền của Ủy ban nhân dân cấp tỉnh.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w:t>
            </w:r>
          </w:p>
        </w:tc>
        <w:tc>
          <w:p/>
          <w:p>
            <w:pPr>
              <w:spacing w:after="0" w:before="0" w:lineRule="auto" w:line="276"/>
              <w:jc w:val="left"/>
            </w:pPr>
            <w:r>
              <w:rPr>
                <w:rFonts w:ascii="Times New Roman" w:hAnsi="Times New Roman" w:cs="Times New Roman" w:eastAsia="Times New Roman"/>
                <w:b w:val="false"/>
                <w:sz w:val="26"/>
              </w:rPr>
              <w:t>Phí :  Đồng</w:t>
              <w:t xml:space="preserve"> (Theo quy định của Bộ Tài chính)</w:t>
            </w:r>
          </w:p>
        </w:tc>
        <w:tc>
          <w:p/>
          <w:p>
            <w:pPr>
              <w:spacing w:after="0" w:before="0" w:lineRule="auto" w:line="276"/>
              <w:jc w:val="left"/>
            </w:pPr>
            <w:r>
              <w:rPr>
                <w:rFonts w:ascii="Times New Roman" w:hAnsi="Times New Roman" w:cs="Times New Roman" w:eastAsia="Times New Roman"/>
                <w:b w:val="false"/>
                <w:sz w:val="26"/>
              </w:rPr>
              <w:t>- 05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w:t>
            </w:r>
          </w:p>
        </w:tc>
        <w:tc>
          <w:p/>
          <w:p>
            <w:pPr>
              <w:spacing w:after="0" w:before="0" w:lineRule="auto" w:line="276"/>
              <w:jc w:val="left"/>
            </w:pPr>
            <w:r>
              <w:rPr>
                <w:rFonts w:ascii="Times New Roman" w:hAnsi="Times New Roman" w:cs="Times New Roman" w:eastAsia="Times New Roman"/>
                <w:b w:val="false"/>
                <w:sz w:val="26"/>
              </w:rPr>
              <w:t>Phí :  Đồng</w:t>
              <w:t xml:space="preserve"> (Theo quy định của Bộ Tài chính)</w:t>
            </w:r>
          </w:p>
        </w:tc>
        <w:tc>
          <w:p/>
          <w:p>
            <w:pPr>
              <w:spacing w:after="0" w:before="0" w:lineRule="auto" w:line="276"/>
              <w:jc w:val="left"/>
            </w:pPr>
            <w:r>
              <w:rPr>
                <w:rFonts w:ascii="Times New Roman" w:hAnsi="Times New Roman" w:cs="Times New Roman" w:eastAsia="Times New Roman"/>
                <w:b w:val="false"/>
                <w:sz w:val="26"/>
              </w:rPr>
              <w:t>- 05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w:t>
            </w:r>
          </w:p>
        </w:tc>
        <w:tc>
          <w:p/>
          <w:p>
            <w:pPr>
              <w:spacing w:after="0" w:before="0" w:lineRule="auto" w:line="276"/>
              <w:jc w:val="left"/>
            </w:pPr>
            <w:r>
              <w:rPr>
                <w:rFonts w:ascii="Times New Roman" w:hAnsi="Times New Roman" w:cs="Times New Roman" w:eastAsia="Times New Roman"/>
                <w:b w:val="false"/>
                <w:sz w:val="26"/>
              </w:rPr>
              <w:t>Phí :  Đồng</w:t>
              <w:t xml:space="preserve"> (Theo quy định của Bộ Tài chính)</w:t>
            </w:r>
          </w:p>
        </w:tc>
        <w:tc>
          <w:p/>
          <w:p>
            <w:pPr>
              <w:spacing w:after="0" w:before="0" w:lineRule="auto" w:line="276"/>
              <w:jc w:val="left"/>
            </w:pPr>
            <w:r>
              <w:rPr>
                <w:rFonts w:ascii="Times New Roman" w:hAnsi="Times New Roman" w:cs="Times New Roman" w:eastAsia="Times New Roman"/>
                <w:b w:val="false"/>
                <w:sz w:val="26"/>
              </w:rPr>
              <w:t>- 05 ngày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đề nghị cấp lại giấy phép xây dựng, trong đó giải trình rõ lý do đề nghị cấp lại theo Mẫu số 2 Phụ lục số II Nghị định số 15/2021/NĐ-CP ngày 03/3/2021 của Chính phủ</w:t>
            </w:r>
          </w:p>
        </w:tc>
        <w:tc>
          <w:p/>
          <w:p>
            <w:pPr>
              <w:spacing w:after="0" w:before="0" w:lineRule="auto" w:line="276"/>
              <w:jc w:val="left"/>
            </w:pPr>
            <w:r>
              <w:rPr>
                <w:rFonts w:ascii="Times New Roman" w:hAnsi="Times New Roman" w:cs="Times New Roman" w:eastAsia="Times New Roman"/>
                <w:b w:val="false"/>
                <w:sz w:val="26"/>
              </w:rPr>
              <w:t>Don de nghi dieu chinh, gia han, cap lai GPXD.docx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Bản chính giấy phép xây dựng đã được cấp (đối với trường hợp bị rách, nát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Xây dựng, Ban Quản lý Khu chế xuất- Khu công nghiệp, Ban Quản lý Khu công nghệ cao, Ban quản lý khu kinh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Xây dựng, Ban Quản lý Khu chế xuất- Khu công nghiệp, Ban quản lý khu kinh tế, Ban Quản lý Khu công nghệ cao</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XD được cấp lại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50/2014/QH13 </w:t>
            </w:r>
          </w:p>
        </w:tc>
        <w:tc>
          <w:p/>
          <w:p>
            <w:pPr>
              <w:spacing w:after="0" w:before="0" w:lineRule="auto" w:line="276"/>
              <w:jc w:val="left"/>
            </w:pPr>
            <w:r>
              <w:rPr>
                <w:rFonts w:ascii="Times New Roman" w:hAnsi="Times New Roman" w:cs="Times New Roman" w:eastAsia="Times New Roman"/>
                <w:b w:val="false"/>
                <w:sz w:val="26"/>
              </w:rPr>
              <w:t>Luật</w:t>
            </w:r>
          </w:p>
        </w:tc>
        <w:tc>
          <w:p/>
          <w:p>
            <w:pPr>
              <w:spacing w:after="0" w:before="0" w:lineRule="auto" w:line="276"/>
              <w:jc w:val="left"/>
            </w:pPr>
            <w:r>
              <w:rPr>
                <w:rFonts w:ascii="Times New Roman" w:hAnsi="Times New Roman" w:cs="Times New Roman" w:eastAsia="Times New Roman"/>
                <w:b w:val="false"/>
                <w:sz w:val="26"/>
              </w:rPr>
              <w:t>18-06-2014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15/2021/NĐ-CP</w:t>
            </w:r>
          </w:p>
        </w:tc>
        <w:tc>
          <w:p/>
          <w:p>
            <w:pPr>
              <w:spacing w:after="0" w:before="0" w:lineRule="auto" w:line="276"/>
              <w:jc w:val="left"/>
            </w:pPr>
            <w:r>
              <w:rPr>
                <w:rFonts w:ascii="Times New Roman" w:hAnsi="Times New Roman" w:cs="Times New Roman" w:eastAsia="Times New Roman"/>
                <w:b w:val="false"/>
                <w:sz w:val="26"/>
              </w:rPr>
              <w:t>Quản lý dự án đầu tư xây dựng</w:t>
            </w:r>
          </w:p>
        </w:tc>
        <w:tc>
          <w:p/>
          <w:p>
            <w:pPr>
              <w:spacing w:after="0" w:before="0" w:lineRule="auto" w:line="276"/>
              <w:jc w:val="left"/>
            </w:pPr>
            <w:r>
              <w:rPr>
                <w:rFonts w:ascii="Times New Roman" w:hAnsi="Times New Roman" w:cs="Times New Roman" w:eastAsia="Times New Roman"/>
                <w:b w:val="false"/>
                <w:sz w:val="26"/>
              </w:rPr>
              <w:t>03-03-2021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62/2020/QH14</w:t>
            </w:r>
          </w:p>
        </w:tc>
        <w:tc>
          <w:p/>
          <w:p>
            <w:pPr>
              <w:spacing w:after="0" w:before="0" w:lineRule="auto" w:line="276"/>
              <w:jc w:val="left"/>
            </w:pPr>
            <w:r>
              <w:rPr>
                <w:rFonts w:ascii="Times New Roman" w:hAnsi="Times New Roman" w:cs="Times New Roman" w:eastAsia="Times New Roman"/>
                <w:b w:val="false"/>
                <w:sz w:val="26"/>
              </w:rPr>
              <w:t>Luật 62/2020/QH14</w:t>
            </w:r>
          </w:p>
        </w:tc>
        <w:tc>
          <w:p/>
          <w:p>
            <w:pPr>
              <w:spacing w:after="0" w:before="0" w:lineRule="auto" w:line="276"/>
              <w:jc w:val="left"/>
            </w:pPr>
            <w:r>
              <w:rPr>
                <w:rFonts w:ascii="Times New Roman" w:hAnsi="Times New Roman" w:cs="Times New Roman" w:eastAsia="Times New Roman"/>
                <w:b w:val="false"/>
                <w:sz w:val="26"/>
              </w:rPr>
              <w:t>17-06-2020</w:t>
            </w:r>
          </w:p>
        </w:tc>
        <w:tc>
          <w:p/>
        </w:tc>
      </w:tr>
      <w:tr>
        <w:tc>
          <w:p/>
          <w:p>
            <w:pPr>
              <w:spacing w:after="0" w:before="0" w:lineRule="auto" w:line="276"/>
              <w:jc w:val="left"/>
            </w:pPr>
            <w:r>
              <w:rPr>
                <w:rFonts w:ascii="Times New Roman" w:hAnsi="Times New Roman" w:cs="Times New Roman" w:eastAsia="Times New Roman"/>
                <w:b w:val="false"/>
                <w:sz w:val="26"/>
              </w:rPr>
              <w:t>35/2023/NĐ-CP</w:t>
            </w:r>
          </w:p>
        </w:tc>
        <w:tc>
          <w:p/>
          <w:p>
            <w:pPr>
              <w:spacing w:after="0" w:before="0" w:lineRule="auto" w:line="276"/>
              <w:jc w:val="left"/>
            </w:pPr>
            <w:r>
              <w:rPr>
                <w:rFonts w:ascii="Times New Roman" w:hAnsi="Times New Roman" w:cs="Times New Roman" w:eastAsia="Times New Roman"/>
                <w:b w:val="false"/>
                <w:sz w:val="26"/>
              </w:rPr>
              <w:t>Nghị định số 35/2023/NĐ-CP ngày 20/6/2023 của Chính phủ sửa đổi, bổ sung một số điều của các nghị định thuộc lĩnh vực quản lý nhà nước của Bộ Xây dựng</w:t>
            </w:r>
          </w:p>
        </w:tc>
        <w:tc>
          <w:p/>
          <w:p>
            <w:pPr>
              <w:spacing w:after="0" w:before="0" w:lineRule="auto" w:line="276"/>
              <w:jc w:val="left"/>
            </w:pPr>
            <w:r>
              <w:rPr>
                <w:rFonts w:ascii="Times New Roman" w:hAnsi="Times New Roman" w:cs="Times New Roman" w:eastAsia="Times New Roman"/>
                <w:b w:val="false"/>
                <w:sz w:val="26"/>
              </w:rPr>
              <w:t>20-06-2023</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(Đối với công trình không theo tuyến ngoài đô thị thì phù hợp với vị trí và tổng mặt bằng của dự án đã được cơ quan nhà nước có thẩm quyền chấp thuận bằng văn bản).
- Phù hợp với mục đích sử dụng đất theo quy định của pháp luật về đất đai.
- Bảo đảm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
- Thiết kế xây dựng công trình đã được thẩm định, phê duyệt theo quy định. 
- Đối với khu vực đã có quy hoạch xây dựng và theo quy định, dự án đầu tư xây dựng phải phù hợp với quy hoạch có tính chất kỹ thuật, chuyên ngành khác thì quy hoạch xây dựng và quy hoạch có tính chất kỹ thuật, chuyên ngành này là cơ sở để xem xét cấp giấy phép xây dựng;
- Đối với khu vực chưa có quy hoạch xây dựng thì quy hoạch có tính chất kỹ thuật, chuyên ngành khác có liên quan hoặc thiết kế đô thị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 
-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2024-03-28T16:53:08Z</dcterms:created>
  <dc:creator>Apache POI</dc:creator>
</cp:coreProperties>
</file>