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2.001805.000.00.00.H36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thể trung tâm hỗ trợ và phát triển giáo dục hòa nhập (theo đề nghị của tổ chức, cá nhân thành lập)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Nộp trực tiếp hoặc gửi hồ sơ qua đường bưu chính đến Trung tâm phục vụ hành chính công tỉnh Lâm Đồng - 36 Trần Phú, Đà Lạt, Lâm Đồng;
</w:t>
      </w:r>
    </w:p>
    <w:p>
      <w:pPr>
        <w:spacing w:after="0" w:before="0" w:lineRule="auto" w:line="276"/>
        <w:jc w:val="both"/>
      </w:pPr>
      <w:r>
        <w:rPr>
          <w:rFonts w:ascii="Times New Roman" w:hAnsi="Times New Roman" w:cs="Times New Roman" w:eastAsia="Times New Roman"/>
          <w:b w:val="false"/>
          <w:sz w:val="26"/>
        </w:rPr>
        <w:t>b) Trong thời hạn 15 ngày làm việc, kể từ ngày nhận đủ hồ sơ hợp lệ, Sở Nội vụ chủ trì, phối hợp với cơ quan liên quan có tổ chức thẩm định. Nội dung thẩm định gồm: Sự cần thiết và cơ sở pháp lý của việc giải thể trung tâm; tính khả thi của việc giải thể trung tâm;
</w:t>
      </w:r>
    </w:p>
    <w:p>
      <w:pPr>
        <w:spacing w:after="0" w:before="0" w:lineRule="auto" w:line="276"/>
        <w:jc w:val="both"/>
      </w:pPr>
      <w:r>
        <w:rPr>
          <w:rFonts w:ascii="Times New Roman" w:hAnsi="Times New Roman" w:cs="Times New Roman" w:eastAsia="Times New Roman"/>
          <w:b w:val="false"/>
          <w:sz w:val="26"/>
        </w:rPr>
        <w:t>c) Đối với những vấn đề chưa rõ hoặc còn có ý kiến khác nhau thì
Sở Nội vụ yêu cầu tổ chức, cá nhân đề nghị tổ chức lại có văn bản giải trình bổ sung làm rõ và báo cáo Sở Nội vụ;</w:t>
      </w:r>
    </w:p>
    <w:p>
      <w:pPr>
        <w:spacing w:after="0" w:before="0" w:lineRule="auto" w:line="276"/>
        <w:jc w:val="both"/>
      </w:pPr>
      <w:r>
        <w:rPr>
          <w:rFonts w:ascii="Times New Roman" w:hAnsi="Times New Roman" w:cs="Times New Roman" w:eastAsia="Times New Roman"/>
          <w:b w:val="false"/>
          <w:sz w:val="26"/>
        </w:rPr>
        <w:t>d) Trong thời hạn 05 ngày làm việc, kể từ ngày Sở Nội vụ có văn bản thẩm định, Chủ tịch Ủy ban nhân dân cấp tỉnh ra quyết định giải thể hoặc cho phép giải thể trung tâm; nếu không đồng ý thì có văn bản thông báo cho tổ chức, cá nhân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giải thể trung tâm hỗ trợ và phát triển giáo dục hòa nhập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giải thể trung tâm hỗ trợ và phát triển giáo dục hòa nhập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văn bản của cơ quan có thẩm quyền xác nhận việc hoàn thành nghĩa vụ về tài chính, tài sản, đất đai, các khoản vay, nợ phải trả và các vấn đề khác có liên quan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 Sở Nội vụ - Tỉnh Lâm Đồng, 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giải thể hoặc cho phép giải thể trung tâm hỗ trợ và phát triển giáo dục hòa nhập của 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2024-03-28T18:19:05Z</dcterms:created>
  <dc:creator>Apache POI</dc:creator>
</cp:coreProperties>
</file>