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2.002010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885/QĐ-BKHĐT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thay đổi người đại diện theo pháp luật của công ty trách nhiệm hữu hạn, công ty cổ phần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 Trường hợp thay đổi người đại diện theo pháp luật của công ty, công ty gửi hồ sơ đăng ký thay đổi nội dung đăng ký doanh nghiệp đến Phòng Đăng ký kinh doanh nơi công ty đặt trụ sở chính.</w:t>
      </w:r>
    </w:p>
    <w:p>
      <w:pPr>
        <w:spacing w:after="0" w:before="0" w:lineRule="auto" w:line="276"/>
        <w:jc w:val="both"/>
      </w:pPr>
      <w:r>
        <w:rPr>
          <w:rFonts w:ascii="Times New Roman" w:hAnsi="Times New Roman" w:cs="Times New Roman" w:eastAsia="Times New Roman"/>
          <w:b w:val="false"/>
          <w:sz w:val="26"/>
        </w:rPr>
        <w:t>- Sau khi tiếp nhận hồ sơ đăng ký doanh nghiệp, Phòng Đăng ký kinh doanh trao Giấy biên nhận, kiểm tra tính hợp lệ của hồ sơ và cấp Giấy chứng nhận đăng ký doanh nghiệp cho doanh nghiệp</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qua mạng điện tử sử dụng chữ ký số công cộng</w:t>
      </w:r>
    </w:p>
    <w:p>
      <w:pPr>
        <w:spacing w:after="0" w:before="0" w:lineRule="auto" w:line="276"/>
        <w:jc w:val="both"/>
      </w:pPr>
      <w:r>
        <w:rPr>
          <w:rFonts w:ascii="Times New Roman" w:hAnsi="Times New Roman" w:cs="Times New Roman" w:eastAsia="Times New Roman"/>
          <w:b w:val="false"/>
          <w:sz w:val="26"/>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pPr>
        <w:spacing w:after="0" w:before="0" w:lineRule="auto" w:line="276"/>
        <w:jc w:val="both"/>
      </w:pPr>
      <w:r>
        <w:rPr>
          <w:rFonts w:ascii="Times New Roman" w:hAnsi="Times New Roman" w:cs="Times New Roman" w:eastAsia="Times New Roman"/>
          <w:b w:val="false"/>
          <w:sz w:val="26"/>
        </w:rPr>
        <w:t>- Sau khi hoàn thành việc gửi hồ sơ đăng ký doanh nghiệp,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qua mạng điện tử sử dụng Tài khoản đăng ký kinh doanh</w:t>
      </w:r>
    </w:p>
    <w:p>
      <w:pPr>
        <w:spacing w:after="0" w:before="0" w:lineRule="auto" w:line="276"/>
        <w:jc w:val="both"/>
      </w:pPr>
      <w:r>
        <w:rPr>
          <w:rFonts w:ascii="Times New Roman" w:hAnsi="Times New Roman" w:cs="Times New Roman" w:eastAsia="Times New Roman"/>
          <w:b w:val="false"/>
          <w:sz w:val="26"/>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Sau khi hoàn thành việc gửi hồ sơ đăng ký,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Công bố nội dung đăng ký doanh nghiệp</w:t>
      </w:r>
    </w:p>
    <w:p>
      <w:pPr>
        <w:spacing w:after="0" w:before="0" w:lineRule="auto" w:line="276"/>
        <w:jc w:val="both"/>
      </w:pPr>
      <w:r>
        <w:rPr>
          <w:rFonts w:ascii="Times New Roman" w:hAnsi="Times New Roman" w:cs="Times New Roman" w:eastAsia="Times New Roman"/>
          <w:b w:val="false"/>
          <w:sz w:val="26"/>
        </w:rPr>
        <w:t>- Việc đề nghị công bố nội dung đăng ký doanh nghiệp được thực hiện tại thời điểm doanh nghiệp nộp hồ sơ đăng ký doanh nghiệp.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thời hạn 03 (ba)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100.000 Đồng</w:t>
              <w:t xml:space="preserve"> (Phí công bố nội dung đăng ký doanh nghiệp: 100.000 đồng/lần (Thông tư số 47/2019/TT-BTC))</w:t>
            </w:r>
          </w:p>
          <w:p>
            <w:pPr>
              <w:spacing w:after="0" w:before="0" w:lineRule="auto" w:line="276"/>
              <w:jc w:val="left"/>
            </w:pPr>
            <w:r>
              <w:rPr>
                <w:rFonts w:ascii="Times New Roman" w:hAnsi="Times New Roman" w:cs="Times New Roman" w:eastAsia="Times New Roman"/>
                <w:b w:val="false"/>
                <w:sz w:val="26"/>
              </w:rPr>
              <w:t>Lệ phí : 50.000 Đồng</w:t>
              <w:t xml:space="preserve"> (Lệ phí đăng ký doanh nghiệp: 50.000 đồng/lần (Thông tư số 47/2019/TT-BTC))</w:t>
            </w:r>
          </w:p>
        </w:tc>
        <w:tc>
          <w:p/>
          <w:p>
            <w:pPr>
              <w:spacing w:after="0" w:before="0" w:lineRule="auto" w:line="276"/>
              <w:jc w:val="left"/>
            </w:pPr>
            <w:r>
              <w:rPr>
                <w:rFonts w:ascii="Times New Roman" w:hAnsi="Times New Roman" w:cs="Times New Roman" w:eastAsia="Times New Roman"/>
                <w:b w:val="false"/>
                <w:sz w:val="26"/>
              </w:rPr>
              <w:t>- Đăng ký doanh nghiệp trực tiếp tại Cơ quan đăng ký kinh doanh
-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Trong thời hạn 03 (ba)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100.000 Đồng</w:t>
              <w:t xml:space="preserve"> (Phí công bố nội dung đăng ký doanh nghiệp: 100.000 đồng/lần (Thông tư số 47/2019/TT-BTC))</w:t>
            </w:r>
          </w:p>
          <w:p>
            <w:pPr>
              <w:spacing w:after="0" w:before="0" w:lineRule="auto" w:line="276"/>
              <w:jc w:val="left"/>
            </w:pPr>
            <w:r>
              <w:rPr>
                <w:rFonts w:ascii="Times New Roman" w:hAnsi="Times New Roman" w:cs="Times New Roman" w:eastAsia="Times New Roman"/>
                <w:b w:val="false"/>
                <w:sz w:val="26"/>
              </w:rPr>
              <w:t>Lệ phí : 0 Đồng</w:t>
              <w:t xml:space="preserve"> (Miễn lệ phí đăng ký doanh nghiệp đối với trường hợp đăng ký qua mạng điện tử, đăng ký thành lập trên cơ sở chuyển đổi từ hộ kinh doanh (Thông tư số 47/2019/TT-BTC).)</w:t>
            </w:r>
          </w:p>
        </w:tc>
        <w:tc>
          <w:p/>
          <w:p>
            <w:pPr>
              <w:spacing w:after="0" w:before="0" w:lineRule="auto" w:line="276"/>
              <w:jc w:val="left"/>
            </w:pPr>
            <w:r>
              <w:rPr>
                <w:rFonts w:ascii="Times New Roman" w:hAnsi="Times New Roman" w:cs="Times New Roman" w:eastAsia="Times New Roman"/>
                <w:b w:val="false"/>
                <w:sz w:val="26"/>
              </w:rPr>
              <w:t>- Đăng ký doanh nghiệp qua mạng thông tin điện tử
- Người nộp hồ sơ đăng ký doanh nghiệp nộp phí công bố nội dung đăng ký doanh nghiệp tại thời điểm nộp hồ sơ đăng ký doanh nghiệp. Phí công bố nội dung đăng ký doanh nghiệp có thể được nộp trực tiếp tại Phòng Đăng ký kinh doanh hoặc chuyển vào tài khoản của Phòng Đăng ký kinh doanh hoặc sử dụng dịch vụ thanh toán điện tử. Trường hợp doanh nghiệp không được cấp đăng ký doanh nghiệp, doanh nghiệp sẽ được hoàn trả phí công bố nội dung đăng ký doanh nghiệp</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Trong thời hạn 03 (ba)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100.000 Đồng</w:t>
              <w:t xml:space="preserve"> (Phí công bố nội dung đăng ký doanh nghiệp: 100.000 đồng/lần (Thông tư số 47/2019/TT-BTC))</w:t>
            </w:r>
          </w:p>
          <w:p>
            <w:pPr>
              <w:spacing w:after="0" w:before="0" w:lineRule="auto" w:line="276"/>
              <w:jc w:val="left"/>
            </w:pPr>
            <w:r>
              <w:rPr>
                <w:rFonts w:ascii="Times New Roman" w:hAnsi="Times New Roman" w:cs="Times New Roman" w:eastAsia="Times New Roman"/>
                <w:b w:val="false"/>
                <w:sz w:val="26"/>
              </w:rPr>
              <w:t>Lệ phí : 50.000 Đồng</w:t>
              <w:t xml:space="preserve"> (Lệ phí đăng ký doanh nghiệp: 50.000 đồng/lần (Thông tư số 47/2019/TT-BTC))</w:t>
            </w:r>
          </w:p>
        </w:tc>
        <w:tc>
          <w:p/>
          <w:p>
            <w:pPr>
              <w:spacing w:after="0" w:before="0" w:lineRule="auto" w:line="276"/>
              <w:jc w:val="left"/>
            </w:pPr>
            <w:r>
              <w:rPr>
                <w:rFonts w:ascii="Times New Roman" w:hAnsi="Times New Roman" w:cs="Times New Roman" w:eastAsia="Times New Roman"/>
                <w:b w:val="false"/>
                <w:sz w:val="26"/>
              </w:rPr>
              <w:t>- Đăng ký doanh nghiệp qua dịch vụ bưu chính
-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thay đổi người đại diện theo pháp luật theo quy định tại khoản 6 Điều 12 Luật Doanh nghiệp đối với công ty trách nhiệm hữu hạn có hai thành viên. Hồ sơ đăng ký thay đổi người đại diện theo pháp luật bao gồm các giấy tờ quy định tại khoản 1 Điều 50 Nghị định số 01/2021/NĐ-CP, trong đó, nghị quyết, quyết định và bản sao biên bản họp của Hội đồng thành viên được thay thế bằng bản sao văn bản xác nhận việc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thay đổi người đại diện theo pháp luật</w:t>
            </w:r>
          </w:p>
        </w:tc>
        <w:tc>
          <w:p/>
          <w:p>
            <w:pPr>
              <w:spacing w:after="0" w:before="0" w:lineRule="auto" w:line="276"/>
              <w:jc w:val="left"/>
            </w:pPr>
            <w:r>
              <w:rPr>
                <w:rFonts w:ascii="Times New Roman" w:hAnsi="Times New Roman" w:cs="Times New Roman" w:eastAsia="Times New Roman"/>
                <w:b w:val="false"/>
                <w:sz w:val="26"/>
              </w:rPr>
              <w:t>Phụ lục II-2.docx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văn bản xác nhận việc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cho cá nhân thực hiện thủ tục đăng ký doanh nghiệp, kèm theo hồ sơ đăng ký doanh nghiệp phải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đơn vị cung cấp dịch vụ bưu chính công ích thực hiện thủ tục đăng ký doanh nghiệp thì khi thực hiện thủ tục đăng ký doanh nghiệp, nhân viên bưu chính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Đăng ký thay đổi người đại diện theo pháp luật của công ty trách nhiệm hữu hạn, công ty cổ phần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thay đổi người đại diện theo pháp luật</w:t>
            </w:r>
          </w:p>
        </w:tc>
        <w:tc>
          <w:p/>
          <w:p>
            <w:pPr>
              <w:spacing w:after="0" w:before="0" w:lineRule="auto" w:line="276"/>
              <w:jc w:val="left"/>
            </w:pPr>
            <w:r>
              <w:rPr>
                <w:rFonts w:ascii="Times New Roman" w:hAnsi="Times New Roman" w:cs="Times New Roman" w:eastAsia="Times New Roman"/>
                <w:b w:val="false"/>
                <w:sz w:val="26"/>
              </w:rPr>
              <w:t>Phụ lục II-2.docx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Nghị quyết, quyết định của chủ sở hữu công ty đối với công ty trách nhiệm hữu hạn một thành viên; nghị quyết, quyết định và bản sao biên bản họp Hội đồng thành viên đối với công ty trách nhiệm hữu hạn hai thành viên trở lên về việc thay đổi người đại diện theo pháp luật; nghị quyết và bản sao biên bản họp Đại hội đồng cổ đông đối với công ty cổ phần về việc thay đổi người đại diện theo pháp luật trong trường hợp việc thay đổi người đại diện theo pháp luật làm thay đổi nội dung Điều lệ công ty; nghị quyết, quyết định và bản sao biên bản họp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Điều 24 Luật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 https://dangkykinhdoanh.gov.vn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 công ty TNHH một thành viên, Giấy chứng nhận đăng ký doanh nghiệp công ty TNHH hai thành viên trở lên, Giấy chứng nhận đăng ký doanh nghiệp công ty cổ phần, 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Thông tư 47/2019/TT-BTC</w:t>
            </w:r>
          </w:p>
        </w:tc>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 số 59/2020/QH14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(i) Doanh nghiệp không được đăng ký, thông báo thay đổi nội dung đăng ký doanh nghiệp trong các trường hợp sau:
- Đã bị Phòng Đăng ký kinh doanh ra Thông báo về việc vi phạm của doanh nghiệp thuộc trường hợp thu hồi Giấy chứng nhận đăng ký doanh nghiệp hoặc đã bị ra Quyết định thu hồi Giấy chứng nhận đăng ký doanh nghiệp;
- Đang trong quá trình giải thể theo quyết định giải thể của doanh nghiệp;
- Theo yêu cầu của Tòa án hoặc Cơ quan thi hành án hoặc Cơ quan điều tra, Thủ trưởng, Phó Thủ trưởng Cơ quan điều tra, Điều tra viên quy định tại Bộ luật Tố tụng hình sự;
- Doanh nghiệp đang trong tình trạng pháp lý “Không còn hoạt động kinh doanh tại địa chỉ đã đăng ký”.
(ii) Doanh nghiệp được tiếp tục đăng ký, thông báo thay đổi nội dung đăng ký doanh nghiệp trong các trường hợp sau:
- Đã có biện pháp khắc phục những vi phạm theo yêu cầu trong Thông báo về việc vi phạm của doanh nghiệp thuộc trường hợp thu hồi Giấy chứng nhận đăng ký doanh nghiệp và được Phòng Đăng ký kinh doanh chấp nhận;
-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
- Có ý kiến chấp thuận bằng văn bản của các tổ chức, cá nhân gửi yêu cầu quy định tại điểm c khoản 1 Điều 65 Nghị định số 01/2021/NĐ-CP về việc cho phép tiếp tục đăng ký thay đổi nội dung đăng ký doanh nghiệp;
- Doanh nghiệp đã được chuyển tình trạng pháp lý từ “Không còn hoạt động kinh doanh tại địa chỉ đã đăng ký” sang “Đang hoạt động”.
(iii) Doanh nghiệp chịu trách nhiệm thông báo thay đổi nội dung đăng ký doanh nghiệp trong thời hạn 10 ngày kể từ ngày có thay đổi.
(iv) Trường hợp thay đổi nội dung đăng ký doanh nghiệp theo quyết định của Tòa án hoặc Trọng tài thì tổ chức, cá nhân đề nghị thay đổi nội dung đăng ký doanh nghiệp gửi thông báo thay đổi nội dung đăng ký đến Cơ quan đăng ký kinh doanh có thẩm quyền trong thời hạn 10 ngày kể từ ngày bản án, quyết định của Tòa án có hiệu lực pháp luật hoặc phán quyết của Trọng tài có hiệu lực. Kèm theo thông báo phải gồm bản sao bản án, quyết định của Tòa án có hiệu lực pháp luật hoặc phán quyết của Trọng tài có hiệu lực.
(v) Người ký thông báo thay đổi người đại diện theo pháp luật là một trong các cá nhân sau đây:
- Chủ tịch Hội đồng thành viên hoặc Chủ tịch công ty đối với công ty trách nhiệm hữu hạn một thành viên;
- Chủ tịch Hội đồng thành viên đối với công ty trách nhiệm hữu hạn hai thành viên trở lên. Trường hợp Chủ tịch Hội đồng thành viên là người đại diện theo pháp luật thì người ký thông báo là Chủ tịch Hội đồng thành viên mới được Hội đồng thành viên bầu;
- Chủ tịch Hội đồng quản trị đối với công ty cổ phần. Trường hợp Chủ tịch Hội đồng quản trị là người đại diện theo pháp luật thì người ký thông báo là Chủ tịch Hội đồng quản trị mới được Hội đồng quản trị bầu;
- Trường hợp Chủ tịch Hội đồng thành viên, Chủ tịch Hội đồng quản trị vắng mặt hoặc không thể thực hiện các quyền và nghĩa vụ của mình thì người ký thông báo thay đổi người đại diện theo pháp luật là người được Chủ tịch Hội đồng thành viên, Chủ tịch Hội đồng quản trị ủy quyền. Trường hợp không có thành viên được ủy quyền hoặc Chủ tịch Hội đồng thành viên,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người ký thông báo thay đổi người đại diện theo pháp luật là người được bầu tạm thời làm Chủ tịch Hội đồng thành viên, Chủ tịch Hội đồng quản trị theo quy định tại khoản 4 Điều 56, khoản 3 Điều 80 và khoản 4 Điều 156 Luật Doanh nghiệp.
(vi) Hồ sơ đăng ký doanh nghiệp được tiếp nhận để nhập thông tin vào Hệ thống thông tin quốc gia về đăng ký doanh nghiệp khi có đủ các điều kiện sau:
- Có đủ giấy tờ theo quy định tại Nghị định số 01/2021/NĐ-CP;
- Tên doanh nghiệp đã được điền vào Giấy đề nghị đăng ký thay đổi nội dung đăng ký doanh nghiệp;
- Có địa chỉ liên lạc của người nộp hồ sơ đăng ký doanh nghiệp;
- Đã nộp đủ phí, lệ phí đăng ký doanh nghiệp theo quy định.
(vii) Hồ sơ đăng ký doanh nghiệp qua mạng điện tử được chấp thuận khi có đầy đủ các yêu cầu sau:
-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
-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
-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
(viii) Doanh nghiệp không bắt buộc phải đóng dấu trong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thay đổi người đại diện, theo pháp luật, của công ty trách nhiệm hữu hạn, công ty cổ phần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2024-03-29T14:55:03Z</dcterms:created>
  <dc:creator>Apache POI</dc:creator>
</cp:coreProperties>
</file>