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2.002032.000.00.00.H56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2784/QĐ-UBND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Chuyển đổi doanh nghiệp tư nhân thành công ty hợp danh, công ty trách nhiệm hữu hạn, công ty cổ phần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 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Thành lập và hoạt động của doanh nghiệp</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Trường hợp đăng ký trực tiếp hoặc qua dịch vụ bưu chính:</w:t>
      </w:r>
    </w:p>
    <w:p>
      <w:pPr>
        <w:spacing w:after="0" w:before="0" w:lineRule="auto" w:line="276"/>
        <w:jc w:val="both"/>
      </w:pPr>
      <w:r>
        <w:rPr>
          <w:rFonts w:ascii="Times New Roman" w:hAnsi="Times New Roman" w:cs="Times New Roman" w:eastAsia="Times New Roman"/>
          <w:b w:val="false"/>
          <w:sz w:val="26"/>
        </w:rPr>
        <w:t>- Người nộp hồ sơ đăng ký chuyển đổi loại hình doanh nghiệp theo quy định tại Nghị định số 01/2021/NĐ-CP nộp hồ sơ tại Phòng Đăng ký kinh doanh nơi doanh nghiệp đặt trụ sở chính.
- Sau khi tiếp nhận hồ sơ đăng ký doanh nghiệp, Phòng Đăng ký kinh doanh trao Giấy biên nhận về việc nhận hồ sơ cho người nộp hồ sơ. Phòng Đăng ký kinh doanh cấp Giấy chứng nhận đăng ký doanh nghiệp trong thời hạn 03 ngày làm việc kể từ ngày nhận được hồ sơ hợp lệ.
- Trường hợp hồ sơ chưa hợp lệ hoặc tên doanh nghiệp yêu cầu đăng ký không đúng theo quy định, Phòng Đăng ký kinh doanh sẽ thông báo bằng văn bản nội dung cần sửa đổi, bổ sung cho người thành lập doanh nghiệp hoặc doanh nghiệp trong thời hạn 03 ngày làm việc kể từ ngày tiếp nhận hồ sơ. Trường hợp từ chối đăng ký doanh nghiệp thì Phòng Đăng ký kinh doanh sẽ thông báo bằng văn bản cho người thành lập doanh nghiệp và nêu rõ lý do.</w:t>
      </w:r>
    </w:p>
    <w:p>
      <w:pPr>
        <w:shd w:val="clear" w:color="auto" w:fill="F2F6F9"/>
        <w:spacing w:after="0" w:before="120" w:lineRule="auto" w:line="276"/>
        <w:jc w:val="both"/>
      </w:pPr>
      <w:r>
        <w:rPr>
          <w:rFonts w:ascii="Times New Roman" w:hAnsi="Times New Roman" w:cs="Times New Roman" w:eastAsia="Times New Roman"/>
          <w:b w:val="true"/>
          <w:sz w:val="26"/>
        </w:rPr>
        <w:t>+ Trường hợp đăng ký qua mạng điện tử sử dụng chữ ký số công cộng:</w:t>
      </w:r>
    </w:p>
    <w:p>
      <w:pPr>
        <w:spacing w:after="0" w:before="0" w:lineRule="auto" w:line="276"/>
        <w:jc w:val="both"/>
      </w:pPr>
      <w:r>
        <w:rPr>
          <w:rFonts w:ascii="Times New Roman" w:hAnsi="Times New Roman" w:cs="Times New Roman" w:eastAsia="Times New Roman"/>
          <w:b w:val="false"/>
          <w:sz w:val="26"/>
        </w:rPr>
        <w:t>- Người nộp hồ sơ kê khai thông tin, tải văn bản điện tử, ký xác thực hồ sơ đăng ký doanh nghiệp qua mạng thông tin điện tử và thanh toán phí, lệ phí đăng ký doanh nghiệp theo quy trình trên cổng thông tin quốc gia về đăng ký doanh nghiệp (https://dangkykinhdoanh.gov.vn).
- Sau khi hoàn thành việc gửi hồ sơ đăng ký doanh nghiệp, người nộp hồ sơ sẽ nhận được Giấy biên nhận hồ sơ đăng ký doanh nghiệp qua mạng thông tin điện tử.
- Trường hợp hồ sơ đủ điều kiện cấp đăng ký doanh nghiệp, Phòng Đăng ký kinh doanh thực hiện cấp đăng ký doanh nghiệp và thông báo cho doanh nghiệp về việc cấp đăng ký doanh nghiệp. Trường hợp hồ sơ chưa đủ điều kiện cấp đăng ký doanh nghiệp, Phòng Đăng ký kinh doanh gửi thông báo qua mạng thông tin điện tử cho doanh nghiệp để yêu cầu sửa đổi, bổ sung hồ sơ.</w:t>
      </w:r>
    </w:p>
    <w:p>
      <w:pPr>
        <w:shd w:val="clear" w:color="auto" w:fill="F2F6F9"/>
        <w:spacing w:after="0" w:before="120" w:lineRule="auto" w:line="276"/>
        <w:jc w:val="both"/>
      </w:pPr>
      <w:r>
        <w:rPr>
          <w:rFonts w:ascii="Times New Roman" w:hAnsi="Times New Roman" w:cs="Times New Roman" w:eastAsia="Times New Roman"/>
          <w:b w:val="true"/>
          <w:sz w:val="26"/>
        </w:rPr>
        <w:t>+ Trường hợp đăng ký qua mạng điện tử sử dụng Tài khoản đăng ký kinh doanh:</w:t>
      </w:r>
    </w:p>
    <w:p>
      <w:pPr>
        <w:spacing w:after="0" w:before="0" w:lineRule="auto" w:line="276"/>
        <w:jc w:val="both"/>
      </w:pPr>
      <w:r>
        <w:rPr>
          <w:rFonts w:ascii="Times New Roman" w:hAnsi="Times New Roman" w:cs="Times New Roman" w:eastAsia="Times New Roman"/>
          <w:b w:val="false"/>
          <w:sz w:val="26"/>
        </w:rPr>
        <w:t>- Người nộp hồ sơ sử dụng Tài khoản đăng ký kinh doanh để kê khai thông tin, tải văn bản điện tử và ký xác thực hồ sơ đăng ký doanh nghiệp qua mạng thông tin điện tử và thanh toán phí, lệ phí đăng ký doanh nghiệp theo quy trình trên cổng thông tin quốc gia về đăng ký doanh nghiệp (https://dangkykinhdoanh.gov.vn) . Trường hợp ủy quyền thực hiện thủ tục đăng ký doanh nghiệp qua mạng thông tin điện tử sử dụng Tài khoản đăng ký kinh doanh, văn bản ủy quyền phải có thông tin liên hệ của người ủy quyền để xác thực việc nộp hồ sơ đăng ký doanh nghiệp qua mạng thông tin điện tử.
- Sau khi hoàn thành việc gửi hồ sơ đăng ký, người nộp hồ sơ sẽ nhận được Giấy biên nhận hồ sơ đăng ký doanh nghiệp qua mạng thông tin điện tử.
- Phòng Đăng ký kinh doanh cấp đăng ký doanh nghiệp cho doanh nghiệp trong trường hợp hồ sơ đủ điều kiện và thông báo cho doanh nghiệp về việc cấp đăng ký doanh nghiệp. Trường hợp hồ sơ chưa đủ điều kiện, Phòng Đăng ký kinh doanh gửi thông báo qua mạng thông tin điện tử cho doanh nghiệp để yêu cầu sửa đổi, bổ sung hồ sơ.</w:t>
      </w:r>
    </w:p>
    <w:p>
      <w:pPr>
        <w:shd w:val="clear" w:color="auto" w:fill="F2F6F9"/>
        <w:spacing w:after="0" w:before="120" w:lineRule="auto" w:line="276"/>
        <w:jc w:val="both"/>
      </w:pPr>
      <w:r>
        <w:rPr>
          <w:rFonts w:ascii="Times New Roman" w:hAnsi="Times New Roman" w:cs="Times New Roman" w:eastAsia="Times New Roman"/>
          <w:b w:val="true"/>
          <w:sz w:val="26"/>
        </w:rPr>
        <w:t>+ Công bố nội dung đăng ký doanh nghiệp</w:t>
      </w:r>
    </w:p>
    <w:p>
      <w:pPr>
        <w:spacing w:after="0" w:before="0" w:lineRule="auto" w:line="276"/>
        <w:jc w:val="both"/>
      </w:pPr>
      <w:r>
        <w:rPr>
          <w:rFonts w:ascii="Times New Roman" w:hAnsi="Times New Roman" w:cs="Times New Roman" w:eastAsia="Times New Roman"/>
          <w:b w:val="false"/>
          <w:sz w:val="26"/>
        </w:rPr>
        <w:t>- Việc đề nghị công bố nội dung đăng ký doanh nghiệp được thực hiện tại thời điểm doanh nghiệp nộp hồ sơ đăng ký doanh nghiệp. Nội dung công bố bao gồm các nội dung Giấy chứng nhận đăng ký doanh nghiệp và các thông tin sau đây:
1. Ngành, nghề kinh doanh;
2. Danh sách cổ đông sáng lập; danh sách cổ đông là nhà đầu tư nước ngoài đối với công ty cổ phần.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03 Ngày làm việc</w:t>
            </w:r>
          </w:p>
        </w:tc>
        <w:tc>
          <w:p/>
          <w:p>
            <w:pPr>
              <w:spacing w:after="0" w:before="0" w:lineRule="auto" w:line="276"/>
              <w:jc w:val="left"/>
            </w:pPr>
            <w:r>
              <w:rPr>
                <w:rFonts w:ascii="Times New Roman" w:hAnsi="Times New Roman" w:cs="Times New Roman" w:eastAsia="Times New Roman"/>
                <w:b w:val="false"/>
                <w:sz w:val="26"/>
              </w:rPr>
              <w:t>Phí : 100.000 Đồng</w:t>
              <w:t xml:space="preserve"> (- Phí công bố nội dung đăng ký doanh nghiệp: 100.000  đồng/lần, nộp tại thời điểm nộp hồ sơ và được hoàn trả lại trong trường hợp doanh nghiệp không được cấp đăng ký doanh nghiệp.)</w:t>
            </w:r>
          </w:p>
          <w:p>
            <w:pPr>
              <w:spacing w:after="0" w:before="0" w:lineRule="auto" w:line="276"/>
              <w:jc w:val="left"/>
            </w:pPr>
            <w:r>
              <w:rPr>
                <w:rFonts w:ascii="Times New Roman" w:hAnsi="Times New Roman" w:cs="Times New Roman" w:eastAsia="Times New Roman"/>
                <w:b w:val="false"/>
                <w:sz w:val="26"/>
              </w:rPr>
              <w:t>Lệ phí : 50.000 Đồng</w:t>
              <w:t xml:space="preserve"> (- Lệ phí đăng ký doanh nghiệp: 50.000 đồng/lần, nộp tại thời điểm nộp hồ sơ nếu đăng ký trực tiếp và không được hoàn trả trong trường hợp doanh nghiệp không được cấp đăng ký doanh nghiệp.)</w:t>
            </w:r>
          </w:p>
          <w:p>
            <w:pPr>
              <w:spacing w:after="0" w:before="0" w:lineRule="auto" w:line="276"/>
              <w:jc w:val="left"/>
            </w:pPr>
            <w:r>
              <w:rPr>
                <w:rFonts w:ascii="Times New Roman" w:hAnsi="Times New Roman" w:cs="Times New Roman" w:eastAsia="Times New Roman"/>
                <w:b w:val="false"/>
                <w:sz w:val="26"/>
              </w:rPr>
              <w:t>Phí :  Đồng</w:t>
              <w:t xml:space="preserve"> (- Phí, lệ phí đăng ký doanh nghiệp có thể được nộp trực tiếp  hoặc chuyển vào tài khoản của Phòng Đăng ký kinh doanh hoặc sử dụng dịch vụ thanh toán điện tử.)</w:t>
            </w:r>
          </w:p>
        </w:tc>
        <w:tc>
          <w:p/>
          <w:p>
            <w:pPr>
              <w:spacing w:after="0" w:before="0" w:lineRule="auto" w:line="276"/>
              <w:jc w:val="left"/>
            </w:pPr>
            <w:r>
              <w:rPr>
                <w:rFonts w:ascii="Times New Roman" w:hAnsi="Times New Roman" w:cs="Times New Roman" w:eastAsia="Times New Roman"/>
                <w:b w:val="false"/>
                <w:sz w:val="26"/>
              </w:rPr>
              <w:t>Trong thời hạn 03 (ba) ngày làm việc, kể từ khi nhận đủ hồ sơ hợp lệ.</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03 Ngày làm việc</w:t>
            </w:r>
          </w:p>
        </w:tc>
        <w:tc>
          <w:p/>
          <w:p>
            <w:pPr>
              <w:spacing w:after="0" w:before="0" w:lineRule="auto" w:line="276"/>
              <w:jc w:val="left"/>
            </w:pPr>
            <w:r>
              <w:rPr>
                <w:rFonts w:ascii="Times New Roman" w:hAnsi="Times New Roman" w:cs="Times New Roman" w:eastAsia="Times New Roman"/>
                <w:b w:val="false"/>
                <w:sz w:val="26"/>
              </w:rPr>
              <w:t>Phí : 100.000 Đồng</w:t>
              <w:t xml:space="preserve"> (- Phí công bố nội dung đăng ký doanh nghiệp: 100.000  đồng/lần, nộp tại thời điểm nộp hồ sơ và được hoàn trả lại trong trường hợp doanh nghiệp không được cấp đăng ký doanh nghiệp.)</w:t>
            </w:r>
          </w:p>
          <w:p>
            <w:pPr>
              <w:spacing w:after="0" w:before="0" w:lineRule="auto" w:line="276"/>
              <w:jc w:val="left"/>
            </w:pPr>
            <w:r>
              <w:rPr>
                <w:rFonts w:ascii="Times New Roman" w:hAnsi="Times New Roman" w:cs="Times New Roman" w:eastAsia="Times New Roman"/>
                <w:b w:val="false"/>
                <w:sz w:val="26"/>
              </w:rPr>
              <w:t>Lệ phí : 0 Đồng</w:t>
              <w:t xml:space="preserve"> (Miễn lệ phí đối với trường hợp đăng ký qua mạng điện tử.)</w:t>
            </w:r>
          </w:p>
          <w:p>
            <w:pPr>
              <w:spacing w:after="0" w:before="0" w:lineRule="auto" w:line="276"/>
              <w:jc w:val="left"/>
            </w:pPr>
            <w:r>
              <w:rPr>
                <w:rFonts w:ascii="Times New Roman" w:hAnsi="Times New Roman" w:cs="Times New Roman" w:eastAsia="Times New Roman"/>
                <w:b w:val="false"/>
                <w:sz w:val="26"/>
              </w:rPr>
              <w:t>Phí :  Đồng</w:t>
              <w:t xml:space="preserve"> (- Phí, lệ phí đăng ký doanh nghiệp có thể được nộp trực tiếp  hoặc chuyển vào tài khoản của Phòng Đăng ký kinh doanh hoặc sử dụng dịch vụ thanh toán điện tử.)</w:t>
            </w:r>
          </w:p>
        </w:tc>
        <w:tc>
          <w:p/>
          <w:p>
            <w:pPr>
              <w:spacing w:after="0" w:before="0" w:lineRule="auto" w:line="276"/>
              <w:jc w:val="left"/>
            </w:pPr>
            <w:r>
              <w:rPr>
                <w:rFonts w:ascii="Times New Roman" w:hAnsi="Times New Roman" w:cs="Times New Roman" w:eastAsia="Times New Roman"/>
                <w:b w:val="false"/>
                <w:sz w:val="26"/>
              </w:rPr>
              <w:t>Trong thời hạn 03 (ba) ngày làm việc, kể từ khi nhận đủ hồ sơ hợp lệ.
- Cổng thông tin quốc gia về đăng ký doanh nghiệp: https://dangkykinh doanh.gov.vn. 
- Địa chỉ trực tuyến: https://dichvucong .thanhhoa.gov.vn (toàn trình)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03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 Phí, lệ phí đăng ký doanh nghiệp có thể được nộp trực tiếp  hoặc chuyển vào tài khoản của Phòng Đăng ký kinh doanh hoặc sử dụng dịch vụ thanh toán điện tử.)</w:t>
            </w:r>
          </w:p>
          <w:p>
            <w:pPr>
              <w:spacing w:after="0" w:before="0" w:lineRule="auto" w:line="276"/>
              <w:jc w:val="left"/>
            </w:pPr>
            <w:r>
              <w:rPr>
                <w:rFonts w:ascii="Times New Roman" w:hAnsi="Times New Roman" w:cs="Times New Roman" w:eastAsia="Times New Roman"/>
                <w:b w:val="false"/>
                <w:sz w:val="26"/>
              </w:rPr>
              <w:t>Phí : 100.000 Đồng</w:t>
              <w:t xml:space="preserve"> (- Phí công bố nội dung đăng ký doanh nghiệp: 100.000  đồng/lần, nộp tại thời điểm nộp hồ sơ và được hoàn trả lại trong trường hợp doanh nghiệp không được cấp đăng ký doanh nghiệp.)</w:t>
            </w:r>
          </w:p>
          <w:p>
            <w:pPr>
              <w:spacing w:after="0" w:before="0" w:lineRule="auto" w:line="276"/>
              <w:jc w:val="left"/>
            </w:pPr>
            <w:r>
              <w:rPr>
                <w:rFonts w:ascii="Times New Roman" w:hAnsi="Times New Roman" w:cs="Times New Roman" w:eastAsia="Times New Roman"/>
                <w:b w:val="false"/>
                <w:sz w:val="26"/>
              </w:rPr>
              <w:t>Lệ phí : 50.000 Đồng</w:t>
              <w:t xml:space="preserve"> (- Lệ phí đăng ký doanh nghiệp: 50.000 đồng/lần, nộp tại thời điểm nộp hồ sơ nếu đăng ký trực tiếp và không được hoàn trả trong trường hợp doanh nghiệp không được cấp đăng ký doanh nghiệp.)</w:t>
            </w:r>
          </w:p>
        </w:tc>
        <w:tc>
          <w:p/>
          <w:p>
            <w:pPr>
              <w:spacing w:after="0" w:before="0" w:lineRule="auto" w:line="276"/>
              <w:jc w:val="left"/>
            </w:pPr>
            <w:r>
              <w:rPr>
                <w:rFonts w:ascii="Times New Roman" w:hAnsi="Times New Roman" w:cs="Times New Roman" w:eastAsia="Times New Roman"/>
                <w:b w:val="false"/>
                <w:sz w:val="26"/>
              </w:rPr>
              <w:t>Trong thời hạn 03 (ba) ngày làm việc, kể từ khi nhận đủ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Hồ sơ đăng ký chuyển đổi bao gồm các giấy tờ quy định tại các Điều 22, 23 và 24 Nghị định số 01/2021/NĐ-CP, trong đó không bao gồm Giấy chứng nhận đăng ký đầu tư quy định tại điểm b khoản 4 Điều 22, điểm c khoản 4 Điều 23 và điểm c khoản 3 Điều 24 Nghị định số 01/2021/NĐ-CP. Trường hợp chuyển đổi doanh nghiệp tư nhân thành công ty hợp danh: (i) Hồ sơ đăng ký thành lập công ty hợp danh</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(vi)Văn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Điều lệ công ty</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Danh sách thành viên</w:t>
            </w:r>
          </w:p>
        </w:tc>
        <w:tc>
          <w:p/>
          <w:p>
            <w:pPr>
              <w:spacing w:after="0" w:before="0" w:lineRule="auto" w:line="276"/>
              <w:jc w:val="left"/>
            </w:pPr>
            <w:r>
              <w:rPr>
                <w:rFonts w:ascii="Times New Roman" w:hAnsi="Times New Roman" w:cs="Times New Roman" w:eastAsia="Times New Roman"/>
                <w:b w:val="false"/>
                <w:sz w:val="26"/>
              </w:rPr>
              <w:t>Phụ lục I-9.docx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Giấy tờ pháp lý của cá nhân đối với thành viên công ty là cá nhân; Giấy tờ pháp lý của tổ chức đối với thành viên công ty là tổ chức; Giấy tờ pháp lý của cá nhân đối với người đại diện theo ủy quyền và văn bản cử người đại diện theo ủy quyền. Đối với thành viên là tổ chức nước ngoài thì bản sao giấy tờ pháp lý của tổ chức phải được hợp pháp hóa lãnh sự;</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(ii) Cam kết bằng văn bản của chủ doanh nghiệp tư nhân về việc chịu trách nhiệm cá nhân bằng toàn bộ tài sản của mình đối với tất cả khoản nợ chưa thanh toán và cam kết thanh toán đủ số nợ khi đến hạn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Giấy đề nghị đăng ký doanh nghiệp</w:t>
            </w:r>
          </w:p>
        </w:tc>
        <w:tc>
          <w:p/>
          <w:p>
            <w:pPr>
              <w:spacing w:after="0" w:before="0" w:lineRule="auto" w:line="276"/>
              <w:jc w:val="left"/>
            </w:pPr>
            <w:r>
              <w:rPr>
                <w:rFonts w:ascii="Times New Roman" w:hAnsi="Times New Roman" w:cs="Times New Roman" w:eastAsia="Times New Roman"/>
                <w:b w:val="false"/>
                <w:sz w:val="26"/>
              </w:rPr>
              <w:t>Phụ lục I-5.docx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(iv) Cam kết bằng văn bản hoặc thỏa thuận bằng văn bản của chủ doanh nghiệp tư nhân với các thành viên góp vốn khác về việc tiếp nhận và sử dụng lao động hiện có của doanh nghiệp tư nhân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(v) Hợp đồng chuyển nhượng hoặc các giấy tờ chứng minh hoàn tất việc chuyển nhượng trong trường hợp chuyển nhượng vốn của doanh nghiệp tư nhân; Hợp đồng tặng cho trong trường hợp tặng cho vốn của doanh nghiệp tư nhân; Bản sao văn bản xác nhận quyền thừa kế hợp pháp của người thừa kế trong trường hợp thừa kế theo quy định của pháp luật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(iii) Thỏa thuận bằng văn bản của chủ doanh nghiệp tư nhân với các bên của hợp đồng chưa thanh lý về việc công ty được chuyển đổi tiếp nhận và tiếp tục thực hiện các hợp đồng đó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Trường hợp chuyển đổi doanh nghiệp tư nhân thành công ty TNHH hai thành viên trở lên: (i) Hồ sơ đăng ký thành lập công ty TNHH hai thành viên trở lên</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Giấy đề nghị đăng ký doanh nghiệp</w:t>
            </w:r>
          </w:p>
        </w:tc>
        <w:tc>
          <w:p/>
          <w:p>
            <w:pPr>
              <w:spacing w:after="0" w:before="0" w:lineRule="auto" w:line="276"/>
              <w:jc w:val="left"/>
            </w:pPr>
            <w:r>
              <w:rPr>
                <w:rFonts w:ascii="Times New Roman" w:hAnsi="Times New Roman" w:cs="Times New Roman" w:eastAsia="Times New Roman"/>
                <w:b w:val="false"/>
                <w:sz w:val="26"/>
              </w:rPr>
              <w:t>Phụ lục I-3.docx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Điều lệ công ty</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Danh sách thành viên</w:t>
            </w:r>
          </w:p>
        </w:tc>
        <w:tc>
          <w:p/>
          <w:p>
            <w:pPr>
              <w:spacing w:after="0" w:before="0" w:lineRule="auto" w:line="276"/>
              <w:jc w:val="left"/>
            </w:pPr>
            <w:r>
              <w:rPr>
                <w:rFonts w:ascii="Times New Roman" w:hAnsi="Times New Roman" w:cs="Times New Roman" w:eastAsia="Times New Roman"/>
                <w:b w:val="false"/>
                <w:sz w:val="26"/>
              </w:rPr>
              <w:t>Phụ lục I-6.docx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Giấy tờ pháp lý của cá nhân đối với người đại diện theo pháp luật của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Bản sao Giấy tờ pháp lý của cá nhân đối với thành viên công ty; Giấy tờ pháp lý của tổ chức đối với thành viên; Giấy tờ pháp lý của cá nhân đối với người đại diện theo ủy quyền của thành viên và văn bản cử người đại diện theo ủy quyền; Đối với thành viên là tổ chức nước ngoài thì bản sao giấy tờ pháp lý của tổ chức phải được hợp pháp hóa lãnh sự</w:t>
            </w:r>
          </w:p>
        </w:tc>
        <w:tc>
          <w:p/>
          <w:p>
            <w:pPr>
              <w:spacing w:after="0" w:before="0" w:lineRule="auto" w:line="276"/>
              <w:jc w:val="left"/>
            </w:pPr>
            <w:r>
              <w:rPr>
                <w:rFonts w:ascii="Times New Roman" w:hAnsi="Times New Roman" w:cs="Times New Roman" w:eastAsia="Times New Roman"/>
                <w:b w:val="false"/>
                <w:sz w:val="26"/>
              </w:rPr>
              <w:t>Phụ lục I-10.docx</w:t>
            </w:r>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(ii) Cam kết bằng văn bản của chủ doanh nghiệp tư nhân về việc chịu trách nhiệm cá nhân bằng toàn bộ tài sản của mình đối với tất cả khoản nợ chưa thanh toán và cam kết thanh toán đủ số nợ khi đến hạn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(iii) Thỏa thuận bằng văn bản của chủ doanh nghiệp tư nhân với các bên của hợp đồng chưa thanh lý về việc công ty được chuyển đổi tiếp nhận và tiếp tục thực hiện các hợp đồng đó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(iv) Cam kết bằng văn bản hoặc thỏa thuận bằng văn bản của chủ doanh nghiệp tư nhân với các thành viên góp vốn khác về việc tiếp nhận và sử dụng lao động hiện có của doanh nghiệp tư nhân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(v) Hợp đồng chuyển nhượng hoặc các giấy tờ chứng minh hoàn tất việc chuyển nhượng trong trường hợp chuyển nhượng vốn của doanh nghiệp tư nhân; Hợp đồng tặng cho trong trường hợp tặng cho vốn của doanh nghiệp tư nhân; Bản sao văn bản xác nhận quyền thừa kế hợp pháp của người thừa kế trong trường hợp thừa kế theo quy định của pháp luật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(vi)Văn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Trường hợp chuyển đổi doanh nghiệp tư nhân thành công ty TNHH một thành viên: (i) Hồ sơ đăng ký thành lập công ty TNHH một thành viên</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(vi)Văn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(v) Hợp đồng chuyển nhượng hoặc các giấy tờ chứng minh hoàn tất việc chuyển nhượng trong trường hợp chuyển nhượng vốn của doanh nghiệp tư nhân; Hợp đồng tặng cho trong trường hợp tặng cho vốn của doanh nghiệp tư nhân; Bản sao văn bản xác nhận quyền thừa kế hợp pháp của người thừa kế trong trường hợp thừa kế theo quy định của pháp luật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Giấy đề nghị đăng ký doanh nghiệp</w:t>
            </w:r>
          </w:p>
        </w:tc>
        <w:tc>
          <w:p/>
          <w:p>
            <w:pPr>
              <w:spacing w:after="0" w:before="0" w:lineRule="auto" w:line="276"/>
              <w:jc w:val="left"/>
            </w:pPr>
            <w:r>
              <w:rPr>
                <w:rFonts w:ascii="Times New Roman" w:hAnsi="Times New Roman" w:cs="Times New Roman" w:eastAsia="Times New Roman"/>
                <w:b w:val="false"/>
                <w:sz w:val="26"/>
              </w:rPr>
              <w:t>Phụ lục I-2.docx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Điều lệ công ty</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Giấy tờ pháp lý của cá nhân đối với người đại diện theo pháp luật của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Bản sao Giấy tờ pháp lý của cá nhân đối với chủ sở hữu công ty là cá nhân; Giấy tờ pháp lý của tổ chức đối với chủ sở hữu công ty là tổ chức (trừ trường hợp chủ sở hữu công ty là Nhà nước); Giấy tờ pháp lý của cá nhân đối với người đại diện theo ủy quyền và văn bản cử người đại diện theo ủy quyền. Đối với chủ sở hữu công ty là tổ chức nước ngoài thì bản sao giấy tờ pháp lý của tổ chức phải được hợp pháp hóa lãnh sự</w:t>
            </w:r>
          </w:p>
        </w:tc>
        <w:tc>
          <w:p/>
          <w:p>
            <w:pPr>
              <w:spacing w:after="0" w:before="0" w:lineRule="auto" w:line="276"/>
              <w:jc w:val="left"/>
            </w:pPr>
            <w:r>
              <w:rPr>
                <w:rFonts w:ascii="Times New Roman" w:hAnsi="Times New Roman" w:cs="Times New Roman" w:eastAsia="Times New Roman"/>
                <w:b w:val="false"/>
                <w:sz w:val="26"/>
              </w:rPr>
              <w:t>Phụ lục I-10.docx</w:t>
            </w:r>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(ii) Cam kết bằng văn bản của chủ doanh nghiệp tư nhân về việc chịu trách nhiệm cá nhân bằng toàn bộ tài sản của mình đối với tất cả khoản nợ chưa thanh toán và cam kết thanh toán đủ số nợ khi đến hạn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(iii) Thỏa thuận bằng văn bản của chủ doanh nghiệp tư nhân với các bên của hợp đồng chưa thanh lý về việc công ty được chuyển đổi tiếp nhận và tiếp tục thực hiện các hợp đồng đó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(iv) Cam kết bằng văn bản hoặc thỏa thuận bằng văn bản của chủ doanh nghiệp tư nhân với các thành viên góp vốn khác về việc tiếp nhận và sử dụng lao động hiện có của doanh nghiệp tư nhân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Trường hợp chuyển đổi doanh nghiệp tư nhân thành công ty cổ phần: (i) Hồ sơ đăng ký thành lập công ty cổ phần</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Giấy đề nghị đăng ký doanh nghiệp</w:t>
            </w:r>
          </w:p>
        </w:tc>
        <w:tc>
          <w:p/>
          <w:p>
            <w:pPr>
              <w:spacing w:after="0" w:before="0" w:lineRule="auto" w:line="276"/>
              <w:jc w:val="left"/>
            </w:pPr>
            <w:r>
              <w:rPr>
                <w:rFonts w:ascii="Times New Roman" w:hAnsi="Times New Roman" w:cs="Times New Roman" w:eastAsia="Times New Roman"/>
                <w:b w:val="false"/>
                <w:sz w:val="26"/>
              </w:rPr>
              <w:t>Phụ lục I-4.docx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Điều lệ công ty</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Danh sách cổ đông sáng lập và danh sách cổ đông là nhà đầu tư nước ngoài</w:t>
            </w:r>
          </w:p>
        </w:tc>
        <w:tc>
          <w:p/>
          <w:p>
            <w:pPr>
              <w:spacing w:after="0" w:before="0" w:lineRule="auto" w:line="276"/>
              <w:jc w:val="left"/>
            </w:pPr>
            <w:r>
              <w:rPr>
                <w:rFonts w:ascii="Times New Roman" w:hAnsi="Times New Roman" w:cs="Times New Roman" w:eastAsia="Times New Roman"/>
                <w:b w:val="false"/>
                <w:sz w:val="26"/>
              </w:rPr>
              <w:t>Phụ lục I-7.docx</w:t>
            </w:r>
          </w:p>
          <w:p>
            <w:pPr>
              <w:spacing w:after="0" w:before="0" w:lineRule="auto" w:line="276"/>
              <w:jc w:val="left"/>
            </w:pPr>
            <w:r>
              <w:rPr>
                <w:rFonts w:ascii="Times New Roman" w:hAnsi="Times New Roman" w:cs="Times New Roman" w:eastAsia="Times New Roman"/>
                <w:b w:val="false"/>
                <w:sz w:val="26"/>
              </w:rPr>
              <w:t>Phụ lục I-8.docx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Giấy tờ pháp lý của cá nhân đối với người đại diện theo pháp luật của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Bản sao Giấy tờ pháp lý của cổ đông sáng lập, cổ đông là nhà đầu tư nước ngoài là cá nhân; Giấy tờ pháp lý của cổ đông sáng lập, cổ đông là nhà đầu tư nước ngoài là tổ chức; Giấy tờ pháp lý của cá nhân đối với người đại diện theo ủy quyền của cổ đông sáng lập, cổ đông là nhà đầu tư nước ngoài là tổ chức và văn bản cử người đại diện theo ủy quyền. Đối với cổ đông là tổ chức nước ngoài thì bản sao giấy tờ pháp lý của tổ chức phải được hợp pháp hóa lãnh sự</w:t>
            </w:r>
          </w:p>
        </w:tc>
        <w:tc>
          <w:p/>
          <w:p>
            <w:pPr>
              <w:spacing w:after="0" w:before="0" w:lineRule="auto" w:line="276"/>
              <w:jc w:val="left"/>
            </w:pPr>
            <w:r>
              <w:rPr>
                <w:rFonts w:ascii="Times New Roman" w:hAnsi="Times New Roman" w:cs="Times New Roman" w:eastAsia="Times New Roman"/>
                <w:b w:val="false"/>
                <w:sz w:val="26"/>
              </w:rPr>
              <w:t>Phụ lục I-10.docx</w:t>
            </w:r>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(ii) Cam kết bằng văn bản của chủ doanh nghiệp tư nhân về việc chịu trách nhiệm cá nhân bằng toàn bộ tài sản của mình đối với tất cả khoản nợ chưa thanh toán và cam kết thanh toán đủ số nợ khi đến hạn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(iii) Thỏa thuận bằng văn bản của chủ doanh nghiệp tư nhân với các bên của hợp đồng chưa thanh lý về việc công ty được chuyển đổi tiếp nhận và tiếp tục thực hiện các hợp đồng đó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(iv) Cam kết bằng văn bản hoặc thỏa thuận bằng văn bản của chủ doanh nghiệp tư nhân với các thành viên góp vốn khác về việc tiếp nhận và sử dụng lao động hiện có của doanh nghiệp tư nhân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(v) Hợp đồng chuyển nhượng hoặc các giấy tờ chứng minh hoàn tất việc chuyển nhượng trong trường hợp chuyển nhượng vốn của doanh nghiệp tư nhân; Hợp đồng tặng cho trong trường hợp tặng cho vốn của doanh nghiệp tư nhân; Bản sao văn bản xác nhận quyền thừa kế hợp pháp của người thừa kế trong trường hợp thừa kế theo quy định của pháp luật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(vi)Văn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 xml:space="preserve">Trường hợp ủy quyền cho cá nhân thực hiện thủ tục đăng ký doanh nghiệp, kèm theo hồ sơ đăng ký doanh nghiệp phải có </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Văn bản ủy quyền cho cá nhân thực hiện thủ tục liên quan đến đăng ký doanh nghiệp. Văn bản ủy quyền này không bắt buộc phải công chứng, chứng thực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giấy tờ pháp lý của cá nhân được ủy quyền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Trường hợp ủy quyền cho tổ chức hoặc đơn vị cung cấp dịch vụ bưu chính không phải là bưu chính công ích thực hiện thủ tục đăng ký doanh nghiệp, kèm theo hồ sơ đăng ký doanh nghiệp phải có</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Bản sao hợp đồng cung cấp dịch vụ với tổ chức làm dịch vụ thực hiện thủ tục liên quan đến đăng ký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Giấy giới thiệu của tổ chức đó cho cá nhân trực tiếp thực hiện thủ tục liên quan đến đăng ký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giấy tờ pháp lý của cá nhân người được giới thiệu</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Trường hợp ủy quyền cho đơn vị cung cấp dịch vụ bưu chính công ích thực hiện thủ tục đăng ký doanh nghiệp thì khi thực hiện thủ tục đăng ký doanh nghiệp, nhân viên bưu chính phải nộp</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Bản sao phiếu gửi hồ sơ theo mẫu do doanh nghiệp cung ứng dịch vụ bưu chính công ích phát hành có chữ ký xác nhận của nhân viên bưu chính và người có thẩm quyền ký văn bản đề nghị đăng ký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Doanh nghiệp, Doanh nghiệp có vốn đầu tư nước ngoài,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Phòng Đăng ký kinh doanh</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Phòng Đăng ký kinh doanh</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 Bộ phận tiếp nhận và trả kết quả của Sở Kế hoạch và Đầu tư tại Trung tâm Phục vụ hành chính công tỉnh Thanh Hóa (Số 28 Đại lộ Lê Lợi, phường Điện Biên, thành phố Thanh Hóa) - Cổng thông tin quốc gia về đăng ký doanh nghiệp: https://dangkykinh doanh.gov.vn.  - Địa chỉ trực tuyến: https://dichvucong .thanhhoa.gov.vn (toàn trình)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đăng ký doanh nghiệp công ty TNHH một thành viên, Giấy chứng nhận đăng ký doanh nghiệp công ty TNHH hai thành viên trở lên, Giấy chứng nhận đăng ký doanh nghiệp công ty cổ phần, Giấy chứng nhận đăng ký doanh nghiệp công ty hợp danh, Thông báo về việc sửa đổi, bổ sung hồ sơ đăng ký doanh nghiệp</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47/2019/TT-BTC</w:t>
            </w:r>
          </w:p>
        </w:tc>
        <w:tc>
          <w:p/>
          <w:p>
            <w:pPr>
              <w:spacing w:after="0" w:before="0" w:lineRule="auto" w:line="276"/>
              <w:jc w:val="left"/>
            </w:pPr>
            <w:r>
              <w:rPr>
                <w:rFonts w:ascii="Times New Roman" w:hAnsi="Times New Roman" w:cs="Times New Roman" w:eastAsia="Times New Roman"/>
                <w:b w:val="false"/>
                <w:sz w:val="26"/>
              </w:rPr>
              <w:t>Quy định mức thu, chế độ thu, nộp, quản lý và sử dụng phí cung cấp thông tin doanh nghiệp, lệ phí đăng ký doanh nghiệp</w:t>
            </w:r>
          </w:p>
        </w:tc>
        <w:tc>
          <w:p/>
          <w:p>
            <w:pPr>
              <w:spacing w:after="0" w:before="0" w:lineRule="auto" w:line="276"/>
              <w:jc w:val="left"/>
            </w:pPr>
            <w:r>
              <w:rPr>
                <w:rFonts w:ascii="Times New Roman" w:hAnsi="Times New Roman" w:cs="Times New Roman" w:eastAsia="Times New Roman"/>
                <w:b w:val="false"/>
                <w:sz w:val="26"/>
              </w:rPr>
              <w:t>05-08-2019</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59/2020/QH14</w:t>
            </w:r>
          </w:p>
        </w:tc>
        <w:tc>
          <w:p/>
          <w:p>
            <w:pPr>
              <w:spacing w:after="0" w:before="0" w:lineRule="auto" w:line="276"/>
              <w:jc w:val="left"/>
            </w:pPr>
            <w:r>
              <w:rPr>
                <w:rFonts w:ascii="Times New Roman" w:hAnsi="Times New Roman" w:cs="Times New Roman" w:eastAsia="Times New Roman"/>
                <w:b w:val="false"/>
                <w:sz w:val="26"/>
              </w:rPr>
              <w:t>Luật Doanh nghiệp</w:t>
            </w:r>
          </w:p>
        </w:tc>
        <w:tc>
          <w:p/>
          <w:p>
            <w:pPr>
              <w:spacing w:after="0" w:before="0" w:lineRule="auto" w:line="276"/>
              <w:jc w:val="left"/>
            </w:pPr>
            <w:r>
              <w:rPr>
                <w:rFonts w:ascii="Times New Roman" w:hAnsi="Times New Roman" w:cs="Times New Roman" w:eastAsia="Times New Roman"/>
                <w:b w:val="false"/>
                <w:sz w:val="26"/>
              </w:rPr>
              <w:t>17-06-2020</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01/2021/NĐ-CP</w:t>
            </w:r>
          </w:p>
        </w:tc>
        <w:tc>
          <w:p/>
          <w:p>
            <w:pPr>
              <w:spacing w:after="0" w:before="0" w:lineRule="auto" w:line="276"/>
              <w:jc w:val="left"/>
            </w:pPr>
            <w:r>
              <w:rPr>
                <w:rFonts w:ascii="Times New Roman" w:hAnsi="Times New Roman" w:cs="Times New Roman" w:eastAsia="Times New Roman"/>
                <w:b w:val="false"/>
                <w:sz w:val="26"/>
              </w:rPr>
              <w:t>Nghị định số 01/2021/NĐ-CP của Chính phủ: Về đăng ký doanh nghiệp</w:t>
            </w:r>
          </w:p>
        </w:tc>
        <w:tc>
          <w:p/>
          <w:p>
            <w:pPr>
              <w:spacing w:after="0" w:before="0" w:lineRule="auto" w:line="276"/>
              <w:jc w:val="left"/>
            </w:pPr>
            <w:r>
              <w:rPr>
                <w:rFonts w:ascii="Times New Roman" w:hAnsi="Times New Roman" w:cs="Times New Roman" w:eastAsia="Times New Roman"/>
                <w:b w:val="false"/>
                <w:sz w:val="26"/>
              </w:rPr>
              <w:t>04-01-2021</w:t>
            </w:r>
          </w:p>
        </w:tc>
        <w:tc>
          <w:p/>
        </w:tc>
      </w:tr>
      <w:tr>
        <w:tc>
          <w:p/>
          <w:p>
            <w:pPr>
              <w:spacing w:after="0" w:before="0" w:lineRule="auto" w:line="276"/>
              <w:jc w:val="left"/>
            </w:pPr>
            <w:r>
              <w:rPr>
                <w:rFonts w:ascii="Times New Roman" w:hAnsi="Times New Roman" w:cs="Times New Roman" w:eastAsia="Times New Roman"/>
                <w:b w:val="false"/>
                <w:sz w:val="26"/>
              </w:rPr>
              <w:t>01/2021/TT-BKHĐT</w:t>
            </w:r>
          </w:p>
        </w:tc>
        <w:tc>
          <w:p/>
          <w:p>
            <w:pPr>
              <w:spacing w:after="0" w:before="0" w:lineRule="auto" w:line="276"/>
              <w:jc w:val="left"/>
            </w:pPr>
            <w:r>
              <w:rPr>
                <w:rFonts w:ascii="Times New Roman" w:hAnsi="Times New Roman" w:cs="Times New Roman" w:eastAsia="Times New Roman"/>
                <w:b w:val="false"/>
                <w:sz w:val="26"/>
              </w:rPr>
              <w:t>Hướng dẫn về đăng ký doanh nghiệp</w:t>
            </w:r>
          </w:p>
        </w:tc>
        <w:tc>
          <w:p/>
          <w:p>
            <w:pPr>
              <w:spacing w:after="0" w:before="0" w:lineRule="auto" w:line="276"/>
              <w:jc w:val="left"/>
            </w:pPr>
            <w:r>
              <w:rPr>
                <w:rFonts w:ascii="Times New Roman" w:hAnsi="Times New Roman" w:cs="Times New Roman" w:eastAsia="Times New Roman"/>
                <w:b w:val="false"/>
                <w:sz w:val="26"/>
              </w:rPr>
              <w:t>16-03-2021</w:t>
            </w:r>
          </w:p>
        </w:tc>
        <w:tc>
          <w:p/>
          <w:p>
            <w:pPr>
              <w:spacing w:after="0" w:before="0" w:lineRule="auto" w:line="276"/>
              <w:jc w:val="left"/>
            </w:pPr>
            <w:r>
              <w:rPr>
                <w:rFonts w:ascii="Times New Roman" w:hAnsi="Times New Roman" w:cs="Times New Roman" w:eastAsia="Times New Roman"/>
                <w:b w:val="false"/>
                <w:sz w:val="26"/>
              </w:rPr>
              <w:t>Bộ Kế hoạch và Đầu tư</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(i) Doanh nghiệp được cấp Giấy chứng nhận đăng ký doanh nghiệp khi có đủ các điều kiện sau:
- Ngành, nghề đăng ký kinh doanh không bị cấm đầu tư kinh doanh;
- Tên của doanh nghiệp được đặt theo đúng quy định tại các điều 37, 38, 39 và 41 của Luật Doanh nghiệp;
- Có hồ sơ đăng ký doanh nghiệp hợp lệ;
- Nộp đủ lệ phí đăng ký doanh nghiệp theo quy định của pháp luật về phí và lệ phí.
(ii) Hồ sơ đăng ký doanh nghiệp qua mạng điện tử được chấp thuận khi có đầy đủ các yêu cầu sau:
- Có đầy đủ các giấy tờ và nội dung các giấy tờ đó được kê khai đầy đủ theo quy định như hồ sơ bằng bản giấy và được thể hiện dưới dạng văn bản điện tử. Tên văn bản điện tử phải được đặt tương ứng với tên loại giấy tờ trong hồ sơ bằng bản giấy. Người có thẩm quyền ký văn bản đề nghị đăng ký doanh nghiệp, thành viên, cổ đông sáng lập, cổ đông là nhà đầu tư nước ngoài hoặc cá nhân khác ký tên trong hồ sơ đăng ký doanh nghiệp có thể sử dụng chữ ký số để ký trực tiếp trên văn bản điện tử hoặc ký trực tiếp trên văn bản giấy và quét (scan) văn bản giấy theo các định dạng quy định tại khoản 2 Điều 43 Nghị định số 01/2021/NĐ-CP;
- Các thông tin đăng ký doanh nghiệp được kê khai trên cổng thông tin quốc gia về đăng ký doanh nghiệp phải đầy đủ và chính xác theo các thông tin trong hồ sơ bằng bản giấy; có bao gồm thông tin về số điện thoại, thư điện tử của người nộp hồ sơ;
- Hồ sơ đăng ký doanh nghiệp qua mạng thông tin điện tử phải được xác thực bằng chữ ký số hoặc Tài khoản đăng ký kinh doanh của người có thẩm quyền ký văn bản đề nghị đăng ký doanh nghiệp hoặc người được người có thẩm quyền ký văn bản đề nghị đăng ký doanh nghiệp ủy quyền thực hiện thủ tục đăng ký doanh nghiệp. Trường hợp ủy quyền thực hiện thủ tục đăng ký doanh nghiệp, kèm theo hồ sơ đăng ký doanh nghiệp phải có các giấy tờ, tài liệu quy định tại Điều 12 Nghị định số 01/2021/NĐ-CP.
(iii) Doanh nghiệp không bắt buộc phải đóng dấu trong giấy đề nghị đăng ký doanh nghiệp, nghị quyết, quyết định, biên bản họp trong hồ sơ đăng ký doanh nghiệp. Việc đóng dấu đối với các tài liệu khác trong hồ sơ đăng ký doanh nghiệp thực hiện theo quy định của pháp luật có liên quan.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Chuyển đổi doanh nghiệp tư nhân thành công ty trách nhiệm hữu hạn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2024-03-28T18:41:02Z</dcterms:created>
  <dc:creator>Apache POI</dc:creator>
</cp:coreProperties>
</file>